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2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SCHEDULE 14A</w:t>
      </w:r>
    </w:p>
    <w:p>
      <w:pPr>
        <w:spacing w:after="0" w:line="19"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(RULE 14a-101)</w:t>
      </w:r>
    </w:p>
    <w:p>
      <w:pPr>
        <w:spacing w:after="0" w:line="124"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SCHEDULE 14A INFORMATION</w:t>
      </w:r>
    </w:p>
    <w:p>
      <w:pPr>
        <w:spacing w:after="0" w:line="13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138" w:lineRule="exact"/>
        <w:rPr>
          <w:sz w:val="24"/>
          <w:szCs w:val="24"/>
          <w:color w:val="auto"/>
        </w:rPr>
      </w:pPr>
    </w:p>
    <w:p>
      <w:pPr>
        <w:spacing w:after="0" w:line="207" w:lineRule="exact"/>
        <w:tabs>
          <w:tab w:leader="none" w:pos="19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Filed by a Party other than the Registrant</w:t>
      </w:r>
      <w:r>
        <w:rPr>
          <w:rFonts w:ascii="MS PGothic" w:cs="MS PGothic" w:eastAsia="MS PGothic" w:hAnsi="MS PGothic"/>
          <w:sz w:val="18"/>
          <w:szCs w:val="18"/>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220" w:hanging="216"/>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20" w:hanging="216"/>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10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680" w:hanging="586"/>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680" w:hanging="586"/>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33" w:lineRule="exact"/>
        <w:rPr>
          <w:rFonts w:ascii="MS PGothic" w:cs="MS PGothic" w:eastAsia="MS PGothic" w:hAnsi="MS PGothic"/>
          <w:sz w:val="18"/>
          <w:szCs w:val="18"/>
          <w:color w:val="auto"/>
        </w:rPr>
      </w:pPr>
    </w:p>
    <w:p>
      <w:pPr>
        <w:ind w:left="1120" w:hanging="441"/>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441"/>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right="2440" w:hanging="441"/>
        <w:spacing w:after="0" w:line="308" w:lineRule="auto"/>
        <w:tabs>
          <w:tab w:leader="none" w:pos="11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35" w:lineRule="exact"/>
        <w:rPr>
          <w:rFonts w:ascii="Arial" w:cs="Arial" w:eastAsia="Arial" w:hAnsi="Arial"/>
          <w:sz w:val="17"/>
          <w:szCs w:val="17"/>
          <w:color w:val="auto"/>
        </w:rPr>
      </w:pPr>
    </w:p>
    <w:p>
      <w:pPr>
        <w:ind w:left="1120" w:hanging="441"/>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441"/>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80" w:hanging="586"/>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76" w:lineRule="exact"/>
        <w:rPr>
          <w:rFonts w:ascii="MS PGothic" w:cs="MS PGothic" w:eastAsia="MS PGothic" w:hAnsi="MS PGothic"/>
          <w:sz w:val="18"/>
          <w:szCs w:val="18"/>
          <w:color w:val="auto"/>
        </w:rPr>
      </w:pPr>
    </w:p>
    <w:p>
      <w:pPr>
        <w:ind w:left="680" w:hanging="586"/>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9" w:lineRule="exact"/>
        <w:rPr>
          <w:rFonts w:ascii="MS PGothic" w:cs="MS PGothic" w:eastAsia="MS PGothic" w:hAnsi="MS PGothic"/>
          <w:sz w:val="17"/>
          <w:szCs w:val="17"/>
          <w:color w:val="auto"/>
        </w:rPr>
      </w:pPr>
    </w:p>
    <w:p>
      <w:pPr>
        <w:ind w:left="1120" w:hanging="441"/>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441"/>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441"/>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20" w:hanging="441"/>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-524510</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-919480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-2205355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-2600325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-2994660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-3526155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-3920490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40"/>
          </w:cols>
          <w:pgMar w:left="440" w:top="220" w:right="6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Stockholder Meeting to Be Held on May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109220</wp:posOffset>
            </wp:positionV>
            <wp:extent cx="3215640" cy="1414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5640" cy="1414780"/>
                    </a:xfrm>
                    <a:prstGeom prst="rect">
                      <a:avLst/>
                    </a:prstGeom>
                    <a:noFill/>
                  </pic:spPr>
                </pic:pic>
              </a:graphicData>
            </a:graphic>
          </wp:anchor>
        </w:drawing>
      </w:r>
    </w:p>
    <w:p>
      <w:pPr>
        <w:sectPr>
          <w:pgSz w:w="11900" w:h="16838" w:orient="portrait"/>
          <w:cols w:equalWidth="0" w:num="1">
            <w:col w:w="10300"/>
          </w:cols>
          <w:pgMar w:left="800" w:top="251"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820"/>
        <w:spacing w:after="0"/>
        <w:rPr>
          <w:sz w:val="20"/>
          <w:szCs w:val="20"/>
          <w:color w:val="auto"/>
        </w:rPr>
      </w:pPr>
      <w:r>
        <w:rPr>
          <w:rFonts w:ascii="Arial" w:cs="Arial" w:eastAsia="Arial" w:hAnsi="Arial"/>
          <w:sz w:val="22"/>
          <w:szCs w:val="22"/>
          <w:b w:val="1"/>
          <w:bCs w:val="1"/>
          <w:i w:val="1"/>
          <w:i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563245</wp:posOffset>
            </wp:positionV>
            <wp:extent cx="1612265"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22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TPG SPECIALTY LENDING, INC.</w:t>
      </w:r>
    </w:p>
    <w:p>
      <w:pPr>
        <w:spacing w:after="0" w:line="219" w:lineRule="auto"/>
        <w:rPr>
          <w:sz w:val="20"/>
          <w:szCs w:val="20"/>
          <w:color w:val="auto"/>
        </w:rPr>
      </w:pPr>
      <w:r>
        <w:rPr>
          <w:rFonts w:ascii="Arial" w:cs="Arial" w:eastAsia="Arial" w:hAnsi="Arial"/>
          <w:sz w:val="9"/>
          <w:szCs w:val="9"/>
          <w:i w:val="1"/>
          <w:iCs w:val="1"/>
          <w:color w:val="auto"/>
        </w:rPr>
        <w:t>301 COMMERCE ST, STE 3300</w:t>
      </w:r>
    </w:p>
    <w:p>
      <w:pPr>
        <w:spacing w:after="0"/>
        <w:rPr>
          <w:sz w:val="20"/>
          <w:szCs w:val="20"/>
          <w:color w:val="auto"/>
        </w:rPr>
      </w:pPr>
      <w:r>
        <w:rPr>
          <w:rFonts w:ascii="Arial" w:cs="Arial" w:eastAsia="Arial" w:hAnsi="Arial"/>
          <w:sz w:val="9"/>
          <w:szCs w:val="9"/>
          <w:i w:val="1"/>
          <w:iCs w:val="1"/>
          <w:color w:val="auto"/>
        </w:rPr>
        <w:t>FORT WORTH, TX 76102-4133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946150</wp:posOffset>
            </wp:positionV>
            <wp:extent cx="77470" cy="926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926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60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-33655</wp:posOffset>
            </wp:positionV>
            <wp:extent cx="120015" cy="1269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1269365"/>
                    </a:xfrm>
                    <a:prstGeom prst="rect">
                      <a:avLst/>
                    </a:prstGeom>
                    <a:noFill/>
                  </pic:spPr>
                </pic:pic>
              </a:graphicData>
            </a:graphic>
          </wp:anchor>
        </w:drawing>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Special Meeting</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22, 2019</w:t>
      </w:r>
    </w:p>
    <w:p>
      <w:pPr>
        <w:spacing w:after="0" w:line="59" w:lineRule="exact"/>
        <w:rPr>
          <w:sz w:val="20"/>
          <w:szCs w:val="20"/>
          <w:color w:val="auto"/>
        </w:rPr>
      </w:pPr>
    </w:p>
    <w:p>
      <w:pPr>
        <w:ind w:left="140"/>
        <w:spacing w:after="0"/>
        <w:tabs>
          <w:tab w:leader="none" w:pos="2200" w:val="left"/>
        </w:tabs>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16, 2019</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9:30 AM EDT</w:t>
      </w:r>
    </w:p>
    <w:p>
      <w:pPr>
        <w:spacing w:after="0" w:line="64" w:lineRule="exact"/>
        <w:rPr>
          <w:sz w:val="20"/>
          <w:szCs w:val="20"/>
          <w:color w:val="auto"/>
        </w:rPr>
      </w:pPr>
    </w:p>
    <w:p>
      <w:pPr>
        <w:ind w:left="140"/>
        <w:spacing w:after="0"/>
        <w:tabs>
          <w:tab w:leader="none" w:pos="920" w:val="left"/>
        </w:tabs>
        <w:rPr>
          <w:sz w:val="20"/>
          <w:szCs w:val="20"/>
          <w:color w:val="auto"/>
        </w:rPr>
      </w:pPr>
      <w:r>
        <w:rPr>
          <w:rFonts w:ascii="Arial" w:cs="Arial" w:eastAsia="Arial" w:hAnsi="Arial"/>
          <w:sz w:val="14"/>
          <w:szCs w:val="14"/>
          <w:b w:val="1"/>
          <w:bCs w:val="1"/>
          <w:color w:val="auto"/>
        </w:rPr>
        <w:t>Location:</w:t>
      </w:r>
      <w:r>
        <w:rPr>
          <w:sz w:val="20"/>
          <w:szCs w:val="20"/>
          <w:color w:val="auto"/>
        </w:rPr>
        <w:tab/>
      </w:r>
      <w:r>
        <w:rPr>
          <w:rFonts w:ascii="Arial" w:cs="Arial" w:eastAsia="Arial" w:hAnsi="Arial"/>
          <w:sz w:val="14"/>
          <w:szCs w:val="14"/>
          <w:color w:val="auto"/>
        </w:rPr>
        <w:t>Cleary Gottlieb Steen &amp; Hamilton</w:t>
      </w:r>
    </w:p>
    <w:p>
      <w:pPr>
        <w:spacing w:after="0" w:line="73" w:lineRule="exact"/>
        <w:rPr>
          <w:sz w:val="20"/>
          <w:szCs w:val="20"/>
          <w:color w:val="auto"/>
        </w:rPr>
      </w:pPr>
    </w:p>
    <w:p>
      <w:pPr>
        <w:ind w:left="940"/>
        <w:spacing w:after="0"/>
        <w:rPr>
          <w:sz w:val="20"/>
          <w:szCs w:val="20"/>
          <w:color w:val="auto"/>
        </w:rPr>
      </w:pPr>
      <w:r>
        <w:rPr>
          <w:rFonts w:ascii="Arial" w:cs="Arial" w:eastAsia="Arial" w:hAnsi="Arial"/>
          <w:sz w:val="14"/>
          <w:szCs w:val="14"/>
          <w:color w:val="auto"/>
        </w:rPr>
        <w:t>450 Park Avenue, 28th Floor</w:t>
      </w:r>
    </w:p>
    <w:p>
      <w:pPr>
        <w:spacing w:after="0" w:line="55" w:lineRule="exact"/>
        <w:rPr>
          <w:sz w:val="20"/>
          <w:szCs w:val="20"/>
          <w:color w:val="auto"/>
        </w:rPr>
      </w:pPr>
    </w:p>
    <w:p>
      <w:pPr>
        <w:ind w:left="940"/>
        <w:spacing w:after="0"/>
        <w:rPr>
          <w:sz w:val="20"/>
          <w:szCs w:val="20"/>
          <w:color w:val="auto"/>
        </w:rPr>
      </w:pPr>
      <w:r>
        <w:rPr>
          <w:rFonts w:ascii="Arial" w:cs="Arial" w:eastAsia="Arial" w:hAnsi="Arial"/>
          <w:sz w:val="14"/>
          <w:szCs w:val="14"/>
          <w:color w:val="auto"/>
        </w:rPr>
        <w:t>New York, NY 10022</w:t>
      </w:r>
    </w:p>
    <w:p>
      <w:pPr>
        <w:spacing w:after="0" w:line="200" w:lineRule="exact"/>
        <w:rPr>
          <w:sz w:val="20"/>
          <w:szCs w:val="20"/>
          <w:color w:val="auto"/>
        </w:rPr>
      </w:pPr>
    </w:p>
    <w:p>
      <w:pPr>
        <w:spacing w:after="0" w:line="3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are receiving this communication because you hold shares in the above named company.</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99" w:lineRule="exact"/>
        <w:rPr>
          <w:sz w:val="20"/>
          <w:szCs w:val="20"/>
          <w:color w:val="auto"/>
        </w:rPr>
      </w:pPr>
    </w:p>
    <w:p>
      <w:pPr>
        <w:ind w:left="160"/>
        <w:spacing w:after="0" w:line="258" w:lineRule="auto"/>
        <w:rPr>
          <w:sz w:val="20"/>
          <w:szCs w:val="20"/>
          <w:color w:val="auto"/>
        </w:rPr>
      </w:pPr>
      <w:r>
        <w:rPr>
          <w:rFonts w:ascii="Arial" w:cs="Arial" w:eastAsia="Arial" w:hAnsi="Arial"/>
          <w:sz w:val="20"/>
          <w:szCs w:val="20"/>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-304165</wp:posOffset>
            </wp:positionV>
            <wp:extent cx="308737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87370" cy="291465"/>
                    </a:xfrm>
                    <a:prstGeom prst="rect">
                      <a:avLst/>
                    </a:prstGeom>
                    <a:noFill/>
                  </pic:spPr>
                </pic:pic>
              </a:graphicData>
            </a:graphic>
          </wp:anchor>
        </w:drawing>
      </w:r>
    </w:p>
    <w:p>
      <w:pPr>
        <w:sectPr>
          <w:pgSz w:w="11900" w:h="16838" w:orient="portrait"/>
          <w:cols w:equalWidth="0" w:num="2">
            <w:col w:w="4760" w:space="720"/>
            <w:col w:w="4820"/>
          </w:cols>
          <w:pgMar w:left="800" w:top="251" w:right="799" w:bottom="1440" w:gutter="0" w:footer="0" w:header="0"/>
          <w:type w:val="continuous"/>
        </w:sectPr>
      </w:pPr>
    </w:p>
    <w:bookmarkStart w:id="2" w:name="page3"/>
    <w:bookmarkEnd w:id="2"/>
    <w:p>
      <w:pPr>
        <w:ind w:left="316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43" w:lineRule="exact"/>
        <w:rPr>
          <w:sz w:val="20"/>
          <w:szCs w:val="20"/>
          <w:color w:val="auto"/>
        </w:rPr>
      </w:pPr>
    </w:p>
    <w:p>
      <w:pPr>
        <w:ind w:left="3060"/>
        <w:spacing w:after="0"/>
        <w:rPr>
          <w:sz w:val="20"/>
          <w:szCs w:val="20"/>
          <w:color w:val="auto"/>
        </w:rPr>
      </w:pPr>
      <w:r>
        <w:rPr>
          <w:rFonts w:ascii="Arial" w:cs="Arial" w:eastAsia="Arial" w:hAnsi="Arial"/>
          <w:sz w:val="21"/>
          <w:szCs w:val="2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48260</wp:posOffset>
            </wp:positionV>
            <wp:extent cx="6663690" cy="2306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230695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 Notice &amp; Proxy Statement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ectPr>
          <w:pgSz w:w="11900" w:h="16838" w:orient="portrait"/>
          <w:cols w:equalWidth="0" w:num="1">
            <w:col w:w="10020"/>
          </w:cols>
          <w:pgMar w:left="1220" w:top="247" w:right="659" w:bottom="1440" w:gutter="0" w:footer="0" w:header="0"/>
        </w:sectPr>
      </w:pPr>
    </w:p>
    <w:p>
      <w:pPr>
        <w:spacing w:after="0" w:line="85" w:lineRule="exact"/>
        <w:rPr>
          <w:sz w:val="20"/>
          <w:szCs w:val="20"/>
          <w:color w:val="auto"/>
        </w:rPr>
      </w:pPr>
    </w:p>
    <w:p>
      <w:pPr>
        <w:ind w:right="1760"/>
        <w:spacing w:after="0" w:line="245" w:lineRule="auto"/>
        <w:rPr>
          <w:sz w:val="20"/>
          <w:szCs w:val="20"/>
          <w:color w:val="auto"/>
        </w:rPr>
      </w:pPr>
      <w:r>
        <w:rPr>
          <w:rFonts w:ascii="Arial" w:cs="Arial" w:eastAsia="Arial" w:hAnsi="Arial"/>
          <w:sz w:val="18"/>
          <w:szCs w:val="18"/>
          <w:color w:val="auto"/>
        </w:rPr>
        <w:t xml:space="preserve">Have the information that is printed in the box marked by the arrow page) and visit: </w:t>
      </w:r>
      <w:r>
        <w:rPr>
          <w:rFonts w:ascii="Arial" w:cs="Arial" w:eastAsia="Arial" w:hAnsi="Arial"/>
          <w:sz w:val="18"/>
          <w:szCs w:val="18"/>
          <w:i w:val="1"/>
          <w:iCs w:val="1"/>
          <w:color w:val="auto"/>
        </w:rPr>
        <w:t>www.proxyvote.com.</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(located on the following</w:t>
      </w:r>
    </w:p>
    <w:p>
      <w:pPr>
        <w:spacing w:after="0" w:line="216" w:lineRule="exact"/>
        <w:rPr>
          <w:sz w:val="20"/>
          <w:szCs w:val="20"/>
          <w:color w:val="auto"/>
        </w:rPr>
      </w:pPr>
    </w:p>
    <w:p>
      <w:pPr>
        <w:sectPr>
          <w:pgSz w:w="11900" w:h="16838" w:orient="portrait"/>
          <w:cols w:equalWidth="0" w:num="2">
            <w:col w:w="7300" w:space="720"/>
            <w:col w:w="2000"/>
          </w:cols>
          <w:pgMar w:left="1220" w:top="247" w:right="6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4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ind w:left="1440"/>
        <w:spacing w:after="0"/>
        <w:tabs>
          <w:tab w:leader="none" w:pos="33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www.proxyvote.com</w:t>
      </w:r>
    </w:p>
    <w:p>
      <w:pPr>
        <w:spacing w:after="0" w:line="17" w:lineRule="exact"/>
        <w:rPr>
          <w:sz w:val="20"/>
          <w:szCs w:val="20"/>
          <w:color w:val="auto"/>
        </w:rPr>
      </w:pPr>
    </w:p>
    <w:p>
      <w:pPr>
        <w:ind w:left="1660" w:hanging="212"/>
        <w:spacing w:after="0"/>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1660" w:hanging="212"/>
        <w:spacing w:after="0"/>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7"/>
          <w:szCs w:val="17"/>
          <w:color w:val="auto"/>
        </w:rPr>
        <w:t>sendmaterial@proxyvote.com</w:t>
      </w:r>
    </w:p>
    <w:p>
      <w:pPr>
        <w:spacing w:after="0" w:line="9" w:lineRule="exact"/>
        <w:rPr>
          <w:rFonts w:ascii="Arial" w:cs="Arial" w:eastAsia="Arial" w:hAnsi="Arial"/>
          <w:sz w:val="18"/>
          <w:szCs w:val="18"/>
          <w:color w:val="auto"/>
        </w:rPr>
      </w:pPr>
    </w:p>
    <w:p>
      <w:pPr>
        <w:spacing w:after="0" w:line="235" w:lineRule="auto"/>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235075" cy="1371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5075"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rPr>
          <w:sz w:val="20"/>
          <w:szCs w:val="20"/>
          <w:color w:val="auto"/>
        </w:rPr>
      </w:pPr>
      <w:r>
        <w:rPr>
          <w:rFonts w:ascii="Arial" w:cs="Arial" w:eastAsia="Arial" w:hAnsi="Arial"/>
          <w:sz w:val="18"/>
          <w:szCs w:val="18"/>
          <w:color w:val="auto"/>
        </w:rPr>
        <w:t>Please make the request as instructed above on or before May 02, 2019 to facilitate timely delivery.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 How To Vote —</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49530</wp:posOffset>
            </wp:positionV>
            <wp:extent cx="7006590" cy="1329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6590" cy="1329055"/>
                    </a:xfrm>
                    <a:prstGeom prst="rect">
                      <a:avLst/>
                    </a:prstGeom>
                    <a:noFill/>
                  </pic:spPr>
                </pic:pic>
              </a:graphicData>
            </a:graphic>
          </wp:anchor>
        </w:drawing>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the arrow  </w:t>
      </w:r>
      <w:r>
        <w:rPr>
          <w:sz w:val="1"/>
          <w:szCs w:val="1"/>
          <w:color w:val="auto"/>
        </w:rPr>
        <w:drawing>
          <wp:inline distT="0" distB="0" distL="0" distR="0">
            <wp:extent cx="1235075" cy="137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5075" cy="13716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020"/>
          </w:cols>
          <w:pgMar w:left="1220" w:top="247" w:right="659" w:bottom="1440" w:gutter="0" w:footer="0" w:header="0"/>
          <w:type w:val="continuous"/>
        </w:sectPr>
      </w:pPr>
    </w:p>
    <w:bookmarkStart w:id="3" w:name="page4"/>
    <w:bookmarkEnd w:id="3"/>
    <w:p>
      <w:pPr>
        <w:ind w:left="10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277495</wp:posOffset>
            </wp:positionH>
            <wp:positionV relativeFrom="page">
              <wp:posOffset>183515</wp:posOffset>
            </wp:positionV>
            <wp:extent cx="17754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75460" cy="137160"/>
                    </a:xfrm>
                    <a:prstGeom prst="rect">
                      <a:avLst/>
                    </a:prstGeom>
                    <a:noFill/>
                  </pic:spPr>
                </pic:pic>
              </a:graphicData>
            </a:graphic>
          </wp:anchor>
        </w:drawing>
        <w:t>Voting items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you vote</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following:</w:t>
      </w:r>
    </w:p>
    <w:p>
      <w:pPr>
        <w:spacing w:after="0" w:line="283" w:lineRule="exact"/>
        <w:rPr>
          <w:sz w:val="20"/>
          <w:szCs w:val="20"/>
          <w:color w:val="auto"/>
        </w:rPr>
      </w:pPr>
    </w:p>
    <w:p>
      <w:pPr>
        <w:jc w:val="both"/>
        <w:ind w:left="220" w:right="859" w:hanging="216"/>
        <w:spacing w:after="0" w:line="225" w:lineRule="auto"/>
        <w:tabs>
          <w:tab w:leader="none" w:pos="22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77" w:lineRule="exact"/>
        <w:rPr>
          <w:sz w:val="20"/>
          <w:szCs w:val="20"/>
          <w:color w:val="auto"/>
        </w:rPr>
      </w:pPr>
    </w:p>
    <w:p>
      <w:pPr>
        <w:ind w:right="879"/>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named proxies are also authorized to transact such other business as may properly come before the Special Meeting of Stockholders or any</w:t>
      </w:r>
      <w:r>
        <w:rPr>
          <w:rFonts w:ascii="Arial" w:cs="Arial" w:eastAsia="Arial" w:hAnsi="Arial"/>
          <w:sz w:val="13"/>
          <w:szCs w:val="13"/>
          <w:b w:val="1"/>
          <w:bCs w:val="1"/>
          <w:color w:val="auto"/>
        </w:rPr>
        <w:t xml:space="preserve"> </w:t>
      </w:r>
      <w:r>
        <w:rPr>
          <w:rFonts w:ascii="Arial" w:cs="Arial" w:eastAsia="Arial" w:hAnsi="Arial"/>
          <w:sz w:val="13"/>
          <w:szCs w:val="13"/>
          <w:color w:val="auto"/>
        </w:rPr>
        <w:t>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2357755</wp:posOffset>
            </wp:positionV>
            <wp:extent cx="77470" cy="926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926465"/>
                    </a:xfrm>
                    <a:prstGeom prst="rect">
                      <a:avLst/>
                    </a:prstGeom>
                    <a:noFill/>
                  </pic:spPr>
                </pic:pic>
              </a:graphicData>
            </a:graphic>
          </wp:anchor>
        </w:drawing>
      </w:r>
    </w:p>
    <w:sectPr>
      <w:pgSz w:w="11900" w:h="16838" w:orient="portrait"/>
      <w:cols w:equalWidth="0" w:num="1">
        <w:col w:w="10019"/>
      </w:cols>
      <w:pgMar w:left="440" w:top="3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lvl w:ilvl="1">
      <w:lvlJc w:val="left"/>
      <w:lvlText w:val="%2)"/>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2019-12-03T16:24:33Z</dcterms:created>
  <dcterms:modified xsi:type="dcterms:W3CDTF">2019-12-03T16:24:33Z</dcterms:modified>
</cp:coreProperties>
</file>