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Stiepleman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Sixth Street Specialty Lending,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TSLX</w:t>
            </w:r>
          </w:p>
        </w:tc>
        <w:tc>
          <w:tcPr>
            <w:tcW w:w="21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w w:val="98"/>
              </w:rPr>
              <w:t>Vice President</w:t>
            </w: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03/02/2026</w:t>
            </w:r>
          </w:p>
        </w:tc>
        <w:tc>
          <w:tcPr>
            <w:tcW w:w="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03/02/2026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20,200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25,735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5,544.11</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reported in Column 4 is a weighted average price. These shares of common stock, par value $0.01 per share (the "Shares") were purchased in multiple transactions at prices ranging from</w:t>
      </w:r>
    </w:p>
    <w:p>
      <w:pPr>
        <w:spacing w:after="0" w:line="11" w:lineRule="exact"/>
        <w:rPr>
          <w:sz w:val="24"/>
          <w:szCs w:val="24"/>
          <w:color w:val="auto"/>
        </w:rPr>
      </w:pPr>
    </w:p>
    <w:p>
      <w:pPr>
        <w:ind w:left="40" w:right="160"/>
        <w:spacing w:after="0" w:line="250" w:lineRule="auto"/>
        <w:rPr>
          <w:sz w:val="20"/>
          <w:szCs w:val="20"/>
          <w:color w:val="auto"/>
        </w:rPr>
      </w:pPr>
      <w:r>
        <w:rPr>
          <w:rFonts w:ascii="Times New Roman" w:cs="Times New Roman" w:eastAsia="Times New Roman" w:hAnsi="Times New Roman"/>
          <w:sz w:val="13"/>
          <w:szCs w:val="13"/>
          <w:color w:val="008000"/>
        </w:rPr>
        <w:t>$17.640 to $17.665, inclusive. The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Held indirectly through entities for which Mr. Stiepleman has pass through voting power and no dispositive power.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Anton Brett is signing on behalf of David Stiepleman pursuant to a Power of Attorney dated March 3, 2026, which is attached hereto as an exhibit. Exhibit List: Exhibit 24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(3)</w:t>
            </w:r>
          </w:p>
        </w:tc>
        <w:tc>
          <w:tcPr>
            <w:tcW w:w="14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REPORTING OBLIGATIONS</w:t>
      </w:r>
    </w:p>
    <w:p>
      <w:pPr>
        <w:spacing w:after="0" w:line="200" w:lineRule="exact"/>
        <w:rPr>
          <w:sz w:val="20"/>
          <w:szCs w:val="20"/>
          <w:color w:val="auto"/>
        </w:rPr>
      </w:pPr>
    </w:p>
    <w:p>
      <w:pPr>
        <w:jc w:val="both"/>
        <w:ind w:right="20"/>
        <w:spacing w:after="0" w:line="218" w:lineRule="exact"/>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Jennifer Gordon, Ian Simmonds, Anton Brett, and Joshua Peck or any of them acting singly, and with full power of substitution and re-substitution, the undersigned’s true and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(each of such persons and their substitutes being referred to herein as the “Attorney-in-Fact”), with full power to act for the undersigned and in the undersigned’s name, place and stead, in any and all capacities, to:</w:t>
      </w:r>
    </w:p>
    <w:p>
      <w:pPr>
        <w:spacing w:after="0" w:line="197" w:lineRule="exact"/>
        <w:rPr>
          <w:sz w:val="20"/>
          <w:szCs w:val="20"/>
          <w:color w:val="auto"/>
        </w:rPr>
      </w:pPr>
    </w:p>
    <w:p>
      <w:pPr>
        <w:jc w:val="both"/>
        <w:ind w:firstLine="7"/>
        <w:spacing w:after="0" w:line="256" w:lineRule="auto"/>
        <w:tabs>
          <w:tab w:leader="none" w:pos="1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182" w:lineRule="exact"/>
        <w:rPr>
          <w:rFonts w:ascii="Times New Roman" w:cs="Times New Roman" w:eastAsia="Times New Roman" w:hAnsi="Times New Roman"/>
          <w:sz w:val="18"/>
          <w:szCs w:val="18"/>
          <w:color w:val="auto"/>
        </w:rPr>
      </w:pPr>
    </w:p>
    <w:p>
      <w:pPr>
        <w:jc w:val="both"/>
        <w:ind w:firstLine="7"/>
        <w:spacing w:after="0" w:line="254"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183"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19" w:lineRule="exact"/>
        <w:rPr>
          <w:sz w:val="20"/>
          <w:szCs w:val="20"/>
          <w:color w:val="auto"/>
        </w:rPr>
      </w:pPr>
    </w:p>
    <w:p>
      <w:pPr>
        <w:ind w:right="20" w:firstLine="7"/>
        <w:spacing w:after="0" w:line="276" w:lineRule="auto"/>
        <w:tabs>
          <w:tab w:leader="none" w:pos="1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right="20" w:firstLine="7"/>
        <w:spacing w:after="0" w:line="276"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ind w:right="20" w:firstLine="7"/>
        <w:spacing w:after="0" w:line="276" w:lineRule="auto"/>
        <w:tabs>
          <w:tab w:leader="none" w:pos="1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859790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8" w:right="459" w:bottom="1440" w:gutter="0" w:footer="0" w:header="0"/>
        </w:sectPr>
      </w:pPr>
    </w:p>
    <w:bookmarkStart w:id="2" w:name="page3"/>
    <w:bookmarkEnd w:id="2"/>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March 3, 2026.</w:t>
      </w:r>
    </w:p>
    <w:p>
      <w:pPr>
        <w:spacing w:after="0" w:line="200" w:lineRule="exact"/>
        <w:rPr>
          <w:sz w:val="20"/>
          <w:szCs w:val="20"/>
          <w:color w:val="auto"/>
        </w:rPr>
      </w:pP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15875</wp:posOffset>
            </wp:positionV>
            <wp:extent cx="2673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8255"/>
                    </a:xfrm>
                    <a:prstGeom prst="rect">
                      <a:avLst/>
                    </a:prstGeom>
                    <a:noFill/>
                  </pic:spPr>
                </pic:pic>
              </a:graphicData>
            </a:graphic>
          </wp:anchor>
        </w:drawing>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1454785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5134"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2026-03-04T15:10:26Z</dcterms:created>
  <dcterms:modified xsi:type="dcterms:W3CDTF">2026-03-04T15:10:26Z</dcterms:modified>
</cp:coreProperties>
</file>