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Tanemura Ronald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TPG Specialty Lending,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N/A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1010 36TH AVE 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SEATTLE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98112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Ronald Cami is signing on behalf of Mr. Tanemura pursuant to an authorization and designation letter dated March 10, 2011, which is filed herewith as Exhibit A.</w:t>
      </w:r>
    </w:p>
    <w:p>
      <w:pPr>
        <w:spacing w:after="0" w:line="35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By: Ronald Cami, on behalf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Ronald Tanemura 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725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1010 36</w:t>
      </w:r>
      <w:r>
        <w:rPr>
          <w:rFonts w:ascii="Arial" w:cs="Arial" w:eastAsia="Arial" w:hAnsi="Arial"/>
          <w:sz w:val="15"/>
          <w:szCs w:val="15"/>
          <w:color w:val="auto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Avenue East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Seattle, Washington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98112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10,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450 Fifth Street, NW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right="279" w:firstLine="77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letter confirms that Ronald Cami and John E. Viola are authorized and designated to sign all securities related filings with the Securities and Exchange Commission, including Forms 3, 4 and 5, on my behalf. This authorization and designation shall be valid for three years from the date of this letter.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/s/Ronald Tanemura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2032635</wp:posOffset>
            </wp:positionH>
            <wp:positionV relativeFrom="paragraph">
              <wp:posOffset>-10160</wp:posOffset>
            </wp:positionV>
            <wp:extent cx="20650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Ronald Tanemura</w:t>
      </w:r>
    </w:p>
    <w:sectPr>
      <w:pgSz w:w="11900" w:h="16838" w:orient="portrait"/>
      <w:cols w:equalWidth="0" w:num="1">
        <w:col w:w="9879"/>
      </w:cols>
      <w:pgMar w:left="5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515405" TargetMode="External"/><Relationship Id="rId12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2019-12-18T01:20:55Z</dcterms:created>
  <dcterms:modified xsi:type="dcterms:W3CDTF">2019-12-18T01:20:55Z</dcterms:modified>
</cp:coreProperties>
</file>