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07" w:lineRule="exact"/>
        <w:tabs>
          <w:tab w:leader="none" w:pos="25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20" w:hanging="412"/>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56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-3838575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-3418840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-2861310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-2440940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00"/>
          </w:cols>
          <w:pgMar w:left="240" w:top="422" w:right="359" w:bottom="485"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462915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488950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4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This Amendment No. 1 (“Amendment No. 1”) to the definitive proxy statement on Schedule 14A filed by TPG Specialty Lending, Inc. (the “Company”) with the Securities and Exchange Commission on April 5, 2019 (the “Proxy Statement”) in connection with its 2019 Special Meeting of Shareholders (the “Meeting”) amends the Proxy Statement to reflect the Company’s adoption of Amended and Restated Bylaws on May 15, 2019, which provide for the adjournment or postponement of any meeting of stockholders, whether or not there is a quorum, by the chair of the meeting or any officer entitled to preside or act as secretary at such meeting.</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Except as specifically discussed herein, this Amendment No. 1 does not otherwise modify or update any other disclosures presented in the Proxy Statement. In addition, this Amendment No. 1 does not reflect events occurring after the date of the Proxy Statement or modify or update disclosure that may have been affected by subsequent events. Unless otherwise expressly provided in this Amendment No. 1, all defined terms used in this Amendment No. 1 have the same meaning ascribed to them in the Proxy Statement.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TO THE PROXY STATEMENT</w:t>
      </w:r>
    </w:p>
    <w:p>
      <w:pPr>
        <w:spacing w:after="0" w:line="9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disclosure under the heading “Adjournment of Meeting” on page 2 of the Proxy Statement is hereby replaced in its entirety with the following: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if there are not sufficient votes for a quorum or to approve or ratify the foregoing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4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2019-12-02T19:07:17Z</dcterms:created>
  <dcterms:modified xsi:type="dcterms:W3CDTF">2019-12-02T19:07:17Z</dcterms:modified>
</cp:coreProperties>
</file>