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2)</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87265K102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87265K102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4,258,744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4,316,212</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4,316,213</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7.17 %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TPG SPECIALTY LENDING INC</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301 COMMERCE STREET, SUITE 3300, FORT WORTH, TX 76102</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94163</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251" w:lineRule="auto"/>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 Common</w:t>
      </w:r>
    </w:p>
    <w:p>
      <w:pPr>
        <w:spacing w:after="0" w:line="65"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87265K102</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4,316,213</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7.17%</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4,258,744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4,316,212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right="6379" w:hanging="435"/>
        <w:spacing w:after="0" w:line="326" w:lineRule="auto"/>
        <w:tabs>
          <w:tab w:leader="none" w:pos="6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Names of Reporting Persons. Wells Fargo Clearing Services, LLC</w:t>
      </w:r>
    </w:p>
    <w:p>
      <w:pPr>
        <w:spacing w:after="0" w:line="1" w:lineRule="exact"/>
        <w:rPr>
          <w:sz w:val="20"/>
          <w:szCs w:val="20"/>
          <w:color w:val="auto"/>
        </w:rPr>
      </w:pPr>
    </w:p>
    <w:p>
      <w:pPr>
        <w:ind w:left="640" w:right="8479" w:hanging="3"/>
        <w:spacing w:after="0" w:line="328" w:lineRule="auto"/>
        <w:tabs>
          <w:tab w:leader="none" w:pos="94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34-1542819</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3,941,350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Arial" w:cs="Arial" w:eastAsia="Arial" w:hAnsi="Arial"/>
                <w:sz w:val="22"/>
                <w:szCs w:val="22"/>
                <w:color w:val="auto"/>
              </w:rPr>
              <w:t>8. Shared Dispositive Power 3,982,430</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-1202055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-1202055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-756285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-756285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-309880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-309880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sectPr>
      </w:pPr>
    </w:p>
    <w:p>
      <w:pPr>
        <w:spacing w:after="0" w:line="200" w:lineRule="exact"/>
        <w:rPr>
          <w:sz w:val="20"/>
          <w:szCs w:val="20"/>
          <w:color w:val="auto"/>
        </w:rPr>
      </w:pPr>
    </w:p>
    <w:p>
      <w:pPr>
        <w:spacing w:after="0" w:line="228" w:lineRule="exact"/>
        <w:rPr>
          <w:sz w:val="20"/>
          <w:szCs w:val="20"/>
          <w:color w:val="auto"/>
        </w:rPr>
      </w:pPr>
    </w:p>
    <w:p>
      <w:pPr>
        <w:ind w:left="640" w:hanging="43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3,982,432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type w:val="continuous"/>
        </w:sectPr>
      </w:pPr>
    </w:p>
    <w:bookmarkStart w:id="3" w:name="page4"/>
    <w:bookmarkEnd w:id="3"/>
    <w:p>
      <w:pPr>
        <w:ind w:left="640" w:hanging="43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1" w:lineRule="exact"/>
        <w:rPr>
          <w:rFonts w:ascii="Arial" w:cs="Arial" w:eastAsia="Arial" w:hAnsi="Arial"/>
          <w:sz w:val="21"/>
          <w:szCs w:val="21"/>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6.61 %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TPG SPECIALTY LENDING INC</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301 COMMERCE STREET, SUITE 3300, FORT WORTH, TX 76102</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Fargo Clearing Services, LLC</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One North Jefferson Avenue, St. Louis, MO 63103</w:t>
      </w:r>
    </w:p>
    <w:p>
      <w:pPr>
        <w:ind w:left="700" w:right="847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251" w:lineRule="auto"/>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Title of Class of Securities Common</w:t>
      </w:r>
    </w:p>
    <w:p>
      <w:pPr>
        <w:spacing w:after="0" w:line="65"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87265K102</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Broker or dealer registered under section 15 of the Act (15 U.S.C. 78c)</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w:t>
      </w:r>
    </w:p>
    <w:p>
      <w:pPr>
        <w:sectPr>
          <w:pgSz w:w="11900" w:h="16838" w:orient="portrait"/>
          <w:cols w:equalWidth="0" w:num="1">
            <w:col w:w="10159"/>
          </w:cols>
          <w:pgMar w:left="300" w:top="118" w:right="1440"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of the issuer identified in Item 1.</w:t>
      </w:r>
    </w:p>
    <w:p>
      <w:pPr>
        <w:spacing w:after="0" w:line="99" w:lineRule="exact"/>
        <w:rPr>
          <w:sz w:val="20"/>
          <w:szCs w:val="20"/>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3,982,432</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6.61%</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1</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3,941,350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3,982,430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860" w:right="1379" w:hanging="863"/>
        <w:spacing w:after="0" w:line="280" w:lineRule="auto"/>
        <w:tabs>
          <w:tab w:leader="none" w:pos="8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 Lori A.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Lori A. Ward,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ectPr>
          <w:pgSz w:w="11900" w:h="16838" w:orient="portrait"/>
          <w:cols w:equalWidth="0" w:num="1">
            <w:col w:w="10159"/>
          </w:cols>
          <w:pgMar w:left="300" w:top="118" w:right="1440"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Wells Fargo Bank, National Association (1)</w:t>
      </w:r>
    </w:p>
    <w:p>
      <w:pPr>
        <w:spacing w:after="0" w:line="238" w:lineRule="auto"/>
        <w:rPr>
          <w:sz w:val="20"/>
          <w:szCs w:val="20"/>
          <w:color w:val="auto"/>
        </w:rPr>
      </w:pPr>
      <w:r>
        <w:rPr>
          <w:rFonts w:ascii="Arial" w:cs="Arial" w:eastAsia="Arial" w:hAnsi="Arial"/>
          <w:sz w:val="22"/>
          <w:szCs w:val="22"/>
          <w:color w:val="auto"/>
        </w:rPr>
        <w:t>Wells Fargo Clearing Services, LLC (2)</w:t>
      </w:r>
    </w:p>
    <w:p>
      <w:pPr>
        <w:spacing w:after="0"/>
        <w:rPr>
          <w:sz w:val="20"/>
          <w:szCs w:val="20"/>
          <w:color w:val="auto"/>
        </w:rPr>
      </w:pPr>
      <w:r>
        <w:rPr>
          <w:rFonts w:ascii="Arial" w:cs="Arial" w:eastAsia="Arial" w:hAnsi="Arial"/>
          <w:sz w:val="22"/>
          <w:szCs w:val="22"/>
          <w:color w:val="auto"/>
        </w:rPr>
        <w:t>Wells Fargo Advisors Financial Network, LLC (2)</w:t>
      </w:r>
    </w:p>
    <w:p>
      <w:pPr>
        <w:spacing w:after="0" w:line="215" w:lineRule="exact"/>
        <w:rPr>
          <w:sz w:val="20"/>
          <w:szCs w:val="20"/>
          <w:color w:val="auto"/>
        </w:rPr>
      </w:pPr>
    </w:p>
    <w:p>
      <w:pPr>
        <w:ind w:left="300" w:hanging="298"/>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8" w:lineRule="exact"/>
        <w:rPr>
          <w:rFonts w:ascii="Arial" w:cs="Arial" w:eastAsia="Arial" w:hAnsi="Arial"/>
          <w:sz w:val="22"/>
          <w:szCs w:val="22"/>
          <w:color w:val="auto"/>
        </w:rPr>
      </w:pPr>
    </w:p>
    <w:p>
      <w:pPr>
        <w:ind w:left="300" w:hanging="298"/>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lvl w:ilvl="1">
      <w:lvlJc w:val="left"/>
      <w:lvlText w:val="(%2)"/>
      <w:numFmt w:val="lowerLetter"/>
      <w:start w:val="2"/>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lvl w:ilvl="1">
      <w:lvlJc w:val="left"/>
      <w:lvlText w:val="%2."/>
      <w:numFmt w:val="decimal"/>
      <w:start w:val="8"/>
    </w:lvl>
  </w:abstractNum>
  <w:abstractNum w:abstractNumId="6">
    <w:nsid w:val="7FDCC233"/>
    <w:multiLevelType w:val="hybridMultilevel"/>
    <w:lvl w:ilvl="0">
      <w:lvlJc w:val="left"/>
      <w:lvlText w:val="%1."/>
      <w:numFmt w:val="decimal"/>
      <w:start w:val="9"/>
    </w:lvl>
    <w:lvl w:ilvl="1">
      <w:lvlJc w:val="left"/>
      <w:lvlText w:val="%2"/>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7"/>
    </w:lvl>
  </w:abstractNum>
  <w:abstractNum w:abstractNumId="11">
    <w:nsid w:val="25E45D32"/>
    <w:multiLevelType w:val="hybridMultilevel"/>
    <w:lvl w:ilvl="0">
      <w:lvlJc w:val="left"/>
      <w:lvlText w:val="(%1)"/>
      <w:numFmt w:val="lowerLetter"/>
      <w:start w:val="1"/>
    </w:lvl>
    <w:lvl w:ilvl="1">
      <w:lvlJc w:val="left"/>
      <w:lvlText w:val="(%2)"/>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2019-12-07T21:24:50Z</dcterms:created>
  <dcterms:modified xsi:type="dcterms:W3CDTF">2019-12-07T21:24:50Z</dcterms:modified>
</cp:coreProperties>
</file>