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John Mahon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202.729.7477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Writer’s E-mail Address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-3604260</wp:posOffset>
            </wp:positionH>
            <wp:positionV relativeFrom="paragraph">
              <wp:posOffset>-1229360</wp:posOffset>
            </wp:positionV>
            <wp:extent cx="2108835" cy="9772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35" cy="97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John.Mahon@srz.com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720"/>
            <w:col w:w="1500"/>
          </w:cols>
          <w:pgMar w:left="440" w:top="1440" w:right="43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August 4, 2022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u w:val="single" w:color="auto"/>
          <w:color w:val="auto"/>
        </w:rPr>
        <w:t>VIA EDGAR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Washington, DC 20549-0505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760"/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Re:</w:t>
        <w:tab/>
        <w:t>Sixth Street Specialty Lending,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Request for Withdrawal of Exemptive Application for Sixth Street</w:t>
      </w: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Specialty Lending, Inc., et al. (File No. 812-15331).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Ladies and Gentlemen,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both"/>
        <w:ind w:firstLine="551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On behalf of Sixth Street Specialty Lending, Inc. and the other applicants named therein (collectively, the “</w:t>
      </w: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Applicants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”), we hereby request the withdrawal of the application for an order to amend a prior exemptive order (File No. 812-15331) (the “</w:t>
      </w: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Proposed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Amendment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 filed by the Applicants on April 29, 2022. The Proposed Amendment requests exemptive relief under Sections 17(d) and 57(i) of the Investment Company Act of 1940, as amended (the “</w:t>
      </w: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1940 Act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”), and Rule 17d-1 under the 1940 Act, that, if granted, would be duplicative of exemptive relief included in the Applicants’ pending application for exemptive relief (File No. 812-15090), for which a notice was issued on July 8, 2022 (Release No. 34644) and for which an order was issued on August 3, 2022 (Release No. 34660).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both"/>
        <w:ind w:right="20" w:firstLine="551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If you have any questions or comments concerning this submission or require any additional information, please call me at (202) 729-7477. Thank you for your assistance regarding this matter.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Very truly yours,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auto"/>
        </w:rPr>
        <w:t>/s/ John J. Mahon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John J. Mahon</w:t>
      </w:r>
    </w:p>
    <w:sectPr>
      <w:pgSz w:w="11900" w:h="16838" w:orient="portrait"/>
      <w:cols w:equalWidth="0" w:num="1">
        <w:col w:w="11020"/>
      </w:cols>
      <w:pgMar w:left="440" w:top="1440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2022-08-04T10:06:42Z</dcterms:created>
  <dcterms:modified xsi:type="dcterms:W3CDTF">2022-08-04T10:06:42Z</dcterms:modified>
</cp:coreProperties>
</file>