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560"/>
          </w:cols>
          <w:pgMar w:left="440" w:top="362"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27-3380000</w:t>
      </w:r>
    </w:p>
    <w:p>
      <w:pPr>
        <w:spacing w:after="0" w:line="12" w:lineRule="exact"/>
        <w:rPr>
          <w:sz w:val="24"/>
          <w:szCs w:val="24"/>
          <w:color w:val="auto"/>
        </w:rPr>
      </w:pPr>
    </w:p>
    <w:p>
      <w:pPr>
        <w:sectPr>
          <w:pgSz w:w="11900" w:h="16838" w:orient="portrait"/>
          <w:cols w:equalWidth="0" w:num="3">
            <w:col w:w="4520" w:space="720"/>
            <w:col w:w="2860" w:space="720"/>
            <w:col w:w="1740"/>
          </w:cols>
          <w:pgMar w:left="440" w:top="362" w:right="89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1860"/>
          </w:cols>
          <w:pgMar w:left="440" w:top="362" w:right="899" w:bottom="1440" w:gutter="0" w:footer="0" w:header="0"/>
          <w:type w:val="continuous"/>
        </w:sectPr>
      </w:pPr>
    </w:p>
    <w:p>
      <w:pPr>
        <w:spacing w:after="0" w:line="2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301 Commerce Street, Suite 3300</w:t>
      </w:r>
    </w:p>
    <w:p>
      <w:pPr>
        <w:spacing w:after="0" w:line="4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76102</w:t>
      </w:r>
    </w:p>
    <w:p>
      <w:pPr>
        <w:spacing w:after="0" w:line="31" w:lineRule="exact"/>
        <w:rPr>
          <w:sz w:val="24"/>
          <w:szCs w:val="24"/>
          <w:color w:val="auto"/>
        </w:rPr>
      </w:pPr>
    </w:p>
    <w:p>
      <w:pPr>
        <w:sectPr>
          <w:pgSz w:w="11900" w:h="16838" w:orient="portrait"/>
          <w:cols w:equalWidth="0" w:num="2">
            <w:col w:w="7400" w:space="720"/>
            <w:col w:w="2440"/>
          </w:cols>
          <w:pgMar w:left="440" w:top="362" w:right="89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00" w:space="720"/>
            <w:col w:w="2540"/>
          </w:cols>
          <w:pgMar w:left="440" w:top="362" w:right="899" w:bottom="1440" w:gutter="0" w:footer="0" w:header="0"/>
          <w:type w:val="continuous"/>
        </w:sectPr>
      </w:pPr>
    </w:p>
    <w:p>
      <w:pPr>
        <w:ind w:left="2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251460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560"/>
          </w:cols>
          <w:pgMar w:left="440" w:top="362" w:right="8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registered pursuant to Section 12(b) of the Act:</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bl>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66" w:right="41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May 15, 2019, the Board of Directors approved amendments to the Company’s Bylaws effective as of that date to amend provisions regarding adjournment of shareholder meetings to enable the chair of such meeting, or any other officer entitled to preside or act as secretary at such meeting, whether or not there is a quorum, to adjourn or postpone any meeting of shareholders to any other time and place at which a meeting of shareholders may be held under the Bylaws.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summary is qualified in its entirety by reference to the full text of the amended provisions, which are contained in the Amended and Restated Bylaws attached as Exhibit 3.1 to this Current Report on Form 8-K and are incorporated by reference herein.</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31"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w:anchor="page5">
        <w:r>
          <w:rPr>
            <w:rFonts w:ascii="Times New Roman" w:cs="Times New Roman" w:eastAsia="Times New Roman" w:hAnsi="Times New Roman"/>
            <w:sz w:val="17"/>
            <w:szCs w:val="17"/>
            <w:u w:val="single" w:color="auto"/>
            <w:color w:val="0000EE"/>
          </w:rPr>
          <w:t>Amended and Restated Bylaws dated May 15, 2019</w:t>
        </w:r>
      </w:hyperlink>
    </w:p>
    <w:p>
      <w:pPr>
        <w:sectPr>
          <w:pgSz w:w="11900" w:h="16838" w:orient="portrait"/>
          <w:cols w:equalWidth="0" w:num="1">
            <w:col w:w="10980"/>
          </w:cols>
          <w:pgMar w:left="440" w:top="266" w:right="4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4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234"/>
        </w:trPr>
        <w:tc>
          <w:tcPr>
            <w:tcW w:w="3560" w:type="dxa"/>
            <w:vAlign w:val="bottom"/>
          </w:tcPr>
          <w:p>
            <w:pPr>
              <w:spacing w:after="0"/>
              <w:rPr>
                <w:sz w:val="20"/>
                <w:szCs w:val="20"/>
                <w:color w:val="auto"/>
              </w:rPr>
            </w:pPr>
          </w:p>
        </w:tc>
        <w:tc>
          <w:tcPr>
            <w:tcW w:w="74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2019</w:t>
            </w:r>
          </w:p>
        </w:tc>
        <w:tc>
          <w:tcPr>
            <w:tcW w:w="74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40"/>
          </w:cols>
          <w:pgMar w:left="440" w:top="266"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03" w:lineRule="exact"/>
        <w:rPr>
          <w:sz w:val="20"/>
          <w:szCs w:val="20"/>
          <w:color w:val="auto"/>
        </w:rPr>
      </w:pPr>
    </w:p>
    <w:p>
      <w:pPr>
        <w:ind w:right="180" w:firstLine="444"/>
        <w:spacing w:after="0" w:line="268"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Place of Meetings. </w:t>
      </w:r>
      <w:r>
        <w:rPr>
          <w:rFonts w:ascii="Times New Roman" w:cs="Times New Roman" w:eastAsia="Times New Roman" w:hAnsi="Times New Roman"/>
          <w:sz w:val="18"/>
          <w:szCs w:val="18"/>
          <w:color w:val="auto"/>
        </w:rPr>
        <w:t>All meetings of the stockholders for the election of directors or for any other purpose shall be held at any such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within or outside the State of Delaware, as shall be designated from time to time by the Board of Directors and stated in the notice of meeting or in a duly executed waiver of notice thereof.</w:t>
      </w:r>
    </w:p>
    <w:p>
      <w:pPr>
        <w:spacing w:after="0" w:line="170" w:lineRule="exact"/>
        <w:rPr>
          <w:rFonts w:ascii="Times New Roman" w:cs="Times New Roman" w:eastAsia="Times New Roman" w:hAnsi="Times New Roman"/>
          <w:sz w:val="18"/>
          <w:szCs w:val="18"/>
          <w:color w:val="auto"/>
        </w:rPr>
      </w:pPr>
    </w:p>
    <w:p>
      <w:pPr>
        <w:ind w:right="280" w:firstLine="444"/>
        <w:spacing w:after="0" w:line="262" w:lineRule="auto"/>
        <w:tabs>
          <w:tab w:leader="none" w:pos="7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Meeting. </w:t>
      </w:r>
      <w:r>
        <w:rPr>
          <w:rFonts w:ascii="Times New Roman" w:cs="Times New Roman" w:eastAsia="Times New Roman" w:hAnsi="Times New Roman"/>
          <w:sz w:val="18"/>
          <w:szCs w:val="18"/>
          <w:color w:val="auto"/>
        </w:rPr>
        <w:t>An annual meeting of stockholders shall be held each year and stated in a notice of meeting or in a duly executed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176" w:lineRule="exact"/>
        <w:rPr>
          <w:rFonts w:ascii="Times New Roman" w:cs="Times New Roman" w:eastAsia="Times New Roman" w:hAnsi="Times New Roman"/>
          <w:sz w:val="18"/>
          <w:szCs w:val="18"/>
          <w:color w:val="auto"/>
        </w:rPr>
      </w:pPr>
    </w:p>
    <w:p>
      <w:pPr>
        <w:ind w:right="60" w:firstLine="444"/>
        <w:spacing w:after="0" w:line="254" w:lineRule="auto"/>
        <w:tabs>
          <w:tab w:leader="none" w:pos="7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of Meetings. </w:t>
      </w:r>
      <w:r>
        <w:rPr>
          <w:rFonts w:ascii="Times New Roman" w:cs="Times New Roman" w:eastAsia="Times New Roman" w:hAnsi="Times New Roman"/>
          <w:sz w:val="18"/>
          <w:szCs w:val="18"/>
          <w:color w:val="auto"/>
        </w:rPr>
        <w:t>Except as otherwise expressly required by statute, written notice of each annual and special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stating the 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 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186" w:lineRule="exact"/>
        <w:rPr>
          <w:rFonts w:ascii="Times New Roman" w:cs="Times New Roman" w:eastAsia="Times New Roman" w:hAnsi="Times New Roman"/>
          <w:sz w:val="18"/>
          <w:szCs w:val="18"/>
          <w:color w:val="auto"/>
        </w:rPr>
      </w:pPr>
    </w:p>
    <w:p>
      <w:pPr>
        <w:ind w:firstLine="444"/>
        <w:spacing w:after="0" w:line="268"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Special meetings of stockholders may be called for any purpose by the Board of Directors, the Chairman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the Chief Executive Officer and may be held on such date and at such time and place, either within or outside the State of Delaware, as shall be stated in a notice of meeting or in a duly executed waiver of notice thereof.</w:t>
      </w:r>
    </w:p>
    <w:p>
      <w:pPr>
        <w:spacing w:after="0" w:line="170" w:lineRule="exact"/>
        <w:rPr>
          <w:rFonts w:ascii="Times New Roman" w:cs="Times New Roman" w:eastAsia="Times New Roman" w:hAnsi="Times New Roman"/>
          <w:sz w:val="18"/>
          <w:szCs w:val="18"/>
          <w:color w:val="auto"/>
        </w:rPr>
      </w:pPr>
    </w:p>
    <w:p>
      <w:pPr>
        <w:ind w:right="60" w:firstLine="444"/>
        <w:spacing w:after="0" w:line="256" w:lineRule="auto"/>
        <w:tabs>
          <w:tab w:leader="none" w:pos="7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List of Stockholders. </w:t>
      </w:r>
      <w:r>
        <w:rPr>
          <w:rFonts w:ascii="Times New Roman" w:cs="Times New Roman" w:eastAsia="Times New Roman" w:hAnsi="Times New Roman"/>
          <w:sz w:val="18"/>
          <w:szCs w:val="18"/>
          <w:color w:val="auto"/>
        </w:rPr>
        <w:t>The officer who has charge of the stock ledger of the Corporation shall prepare and make, at least ten (10) days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183" w:lineRule="exact"/>
        <w:rPr>
          <w:rFonts w:ascii="Times New Roman" w:cs="Times New Roman" w:eastAsia="Times New Roman" w:hAnsi="Times New Roman"/>
          <w:sz w:val="18"/>
          <w:szCs w:val="18"/>
          <w:color w:val="auto"/>
        </w:rPr>
      </w:pPr>
    </w:p>
    <w:p>
      <w:pPr>
        <w:ind w:firstLine="444"/>
        <w:spacing w:after="0" w:line="255" w:lineRule="auto"/>
        <w:tabs>
          <w:tab w:leader="none" w:pos="7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Quorum; Adjournments. </w:t>
      </w:r>
      <w:r>
        <w:rPr>
          <w:rFonts w:ascii="Times New Roman" w:cs="Times New Roman" w:eastAsia="Times New Roman" w:hAnsi="Times New Roman"/>
          <w:sz w:val="18"/>
          <w:szCs w:val="18"/>
          <w:color w:val="auto"/>
        </w:rPr>
        <w:t>The holders of a majority of the voting power of the issued and outstanding stock of the Corporation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thereat (present in person or represented by proxy) shall constitute a quorum for the transaction of business at all meetings of stockholders, except as otherwise provided by statute or by the Corporation’s Certificate of Incorporation (as such may be amended from time to time,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In addition, any meeting of stockholders, whether or not there is a quorum, may be adjourned or postponed to any other time and from time to time to any other place at which a meeting of stockholders may be held under these Bylaws by the chair of the meeting or any other officer entitled to preside or to act as secretary at such meeting. It shall not be necessary to notify any stockholder of any adjournment if the time and place of the</w:t>
      </w:r>
    </w:p>
    <w:p>
      <w:pPr>
        <w:sectPr>
          <w:pgSz w:w="11900" w:h="16838" w:orient="portrait"/>
          <w:cols w:equalWidth="0" w:num="1">
            <w:col w:w="11020"/>
          </w:cols>
          <w:pgMar w:left="440" w:top="117" w:right="439" w:bottom="1440" w:gutter="0" w:footer="0" w:header="0"/>
        </w:sectPr>
      </w:pPr>
    </w:p>
    <w:bookmarkStart w:id="5" w:name="page6"/>
    <w:bookmarkEnd w:id="5"/>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adjourned meeting are announced at the meeting at which adjournment is taken, unless a new record date is fixed for the meeting or if the adjournment is for more than thirty (30) days. At such adjourned or postponed meeting at which a quorum shall be present or represented by proxy, any business may be transacted which might have been transacted at the meeting as originally called.</w:t>
      </w:r>
    </w:p>
    <w:p>
      <w:pPr>
        <w:spacing w:after="0" w:line="172" w:lineRule="exact"/>
        <w:rPr>
          <w:sz w:val="20"/>
          <w:szCs w:val="20"/>
          <w:color w:val="auto"/>
        </w:rPr>
      </w:pPr>
    </w:p>
    <w:p>
      <w:pPr>
        <w:jc w:val="both"/>
        <w:ind w:right="20" w:firstLine="444"/>
        <w:spacing w:after="0" w:line="262"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At each meeting of stockholders, the Chairman of the Board of Directors (if one shall have been elected, or, in his absence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176"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Order of Business. </w:t>
      </w:r>
      <w:r>
        <w:rPr>
          <w:rFonts w:ascii="Times New Roman" w:cs="Times New Roman" w:eastAsia="Times New Roman" w:hAnsi="Times New Roman"/>
          <w:sz w:val="18"/>
          <w:szCs w:val="18"/>
          <w:color w:val="auto"/>
        </w:rPr>
        <w:t>The order of business at all meetings of the stockholders shall be as determined by the chairman of the meeting.</w:t>
      </w:r>
    </w:p>
    <w:p>
      <w:pPr>
        <w:spacing w:after="0" w:line="225" w:lineRule="exact"/>
        <w:rPr>
          <w:rFonts w:ascii="Times New Roman" w:cs="Times New Roman" w:eastAsia="Times New Roman" w:hAnsi="Times New Roman"/>
          <w:sz w:val="18"/>
          <w:szCs w:val="18"/>
          <w:color w:val="auto"/>
        </w:rPr>
      </w:pPr>
    </w:p>
    <w:p>
      <w:pPr>
        <w:ind w:right="20" w:firstLine="444"/>
        <w:spacing w:after="0" w:line="252" w:lineRule="auto"/>
        <w:tabs>
          <w:tab w:leader="none" w:pos="6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w:t>
      </w:r>
      <w:r>
        <w:rPr>
          <w:rFonts w:ascii="Times New Roman" w:cs="Times New Roman" w:eastAsia="Times New Roman" w:hAnsi="Times New Roman"/>
          <w:sz w:val="18"/>
          <w:szCs w:val="18"/>
          <w:color w:val="auto"/>
        </w:rPr>
        <w:t>Except as otherwise provided by the Certificate of Incorporation or the General Corporation Law of the State of Delaware,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of 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 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 in-fact, but no proxy shall be voted after (3)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193" w:lineRule="exact"/>
        <w:rPr>
          <w:rFonts w:ascii="Times New Roman" w:cs="Times New Roman" w:eastAsia="Times New Roman" w:hAnsi="Times New Roman"/>
          <w:sz w:val="18"/>
          <w:szCs w:val="18"/>
          <w:color w:val="auto"/>
        </w:rPr>
      </w:pPr>
    </w:p>
    <w:p>
      <w:pPr>
        <w:ind w:right="20" w:firstLine="444"/>
        <w:spacing w:after="0" w:line="254" w:lineRule="auto"/>
        <w:tabs>
          <w:tab w:leader="none" w:pos="6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Inspectors. </w:t>
      </w:r>
      <w:r>
        <w:rPr>
          <w:rFonts w:ascii="Times New Roman" w:cs="Times New Roman" w:eastAsia="Times New Roman" w:hAnsi="Times New Roman"/>
          <w:sz w:val="18"/>
          <w:szCs w:val="18"/>
          <w:color w:val="auto"/>
        </w:rPr>
        <w:t>The Board of Directors may, in advance of any meeting of stockholders, appoint one or more inspectors to act at such meeting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86" w:lineRule="exact"/>
        <w:rPr>
          <w:rFonts w:ascii="Times New Roman" w:cs="Times New Roman" w:eastAsia="Times New Roman" w:hAnsi="Times New Roman"/>
          <w:sz w:val="18"/>
          <w:szCs w:val="18"/>
          <w:color w:val="auto"/>
        </w:rPr>
      </w:pPr>
    </w:p>
    <w:p>
      <w:pPr>
        <w:ind w:firstLine="444"/>
        <w:spacing w:after="0" w:line="256"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Notice Provisions for Election of Directors. </w:t>
      </w:r>
      <w:r>
        <w:rPr>
          <w:rFonts w:ascii="Times New Roman" w:cs="Times New Roman" w:eastAsia="Times New Roman" w:hAnsi="Times New Roman"/>
          <w:sz w:val="18"/>
          <w:szCs w:val="18"/>
          <w:color w:val="auto"/>
        </w:rPr>
        <w:t>Only persons who are nominated in accordance with the following procedures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 (i) who 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187"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a nomination to be made by a stockholder, such stockholder must have given timely notice thereof in proper written form to the Secretary of the Corporation.</w:t>
      </w:r>
    </w:p>
    <w:p>
      <w:pPr>
        <w:sectPr>
          <w:pgSz w:w="11900" w:h="16838" w:orient="portrait"/>
          <w:cols w:equalWidth="0" w:num="1">
            <w:col w:w="11020"/>
          </w:cols>
          <w:pgMar w:left="440" w:top="270" w:right="439" w:bottom="1440" w:gutter="0" w:footer="0" w:header="0"/>
        </w:sectPr>
      </w:pPr>
    </w:p>
    <w:bookmarkStart w:id="6" w:name="page7"/>
    <w:bookmarkEnd w:id="6"/>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timely, a stockholder’s notice to the Secretary must be delivered to or mailed and received at the principal executive offices of the Corporation (a) in the case of an annual meeting,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set forth (a) as to each person whom the stockholder proposes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nominate for election as a director (i) the name, age, business address and residence address of the person, (ii) the principal occupation or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person, (iii) the class or series and number of shares of capital stock of the Corporation which are owned beneficially or of record by the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(iv) any other information relating to the person that would be required to be disclosed in a proxy statement or other filings required to be made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solicitations of proxies for election of directors pursuant to Section 14 of the Securities Exchange Act of 1934,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and (b) as to the stockholder giving the notice (i) the name and record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stockholder, (ii) the class or series and number of shares of capital stock of the Corporation which are owned beneficially or of record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(iii) a description of all arrangements or understandings between such stockholder and each proposed nominee and any other person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(including their names) pursuant to which the nomination(s) are to be made by such stockholder, (iv) a representation that such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intends to appear in person or by proxy at the meeting to nominate the persons named in its notice; and (v) any other information relating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that would be required to be disclosed in a proxy statement or other filings required to be made in connection with solicitations of proxies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election of directors pursuant to Section 14 of the Exchange Act and the rules and regulations promulgated thereunder. Such notice must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accompanied by a written consent of each proposed nominee to being named as a nominee and to serve as a director if elected.</w:t>
      </w:r>
    </w:p>
    <w:p>
      <w:pPr>
        <w:spacing w:after="0" w:line="207"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72" w:lineRule="exact"/>
        <w:rPr>
          <w:sz w:val="20"/>
          <w:szCs w:val="20"/>
          <w:color w:val="auto"/>
        </w:rPr>
      </w:pPr>
    </w:p>
    <w:p>
      <w:pPr>
        <w:ind w:right="20" w:firstLine="444"/>
        <w:spacing w:after="0" w:line="272" w:lineRule="auto"/>
        <w:tabs>
          <w:tab w:leader="none" w:pos="71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Advance Notice Provisions for Business to be Transacted at Annual Meeting. </w:t>
      </w:r>
      <w:r>
        <w:rPr>
          <w:rFonts w:ascii="Times New Roman" w:cs="Times New Roman" w:eastAsia="Times New Roman" w:hAnsi="Times New Roman"/>
          <w:sz w:val="17"/>
          <w:szCs w:val="17"/>
          <w:color w:val="auto"/>
        </w:rPr>
        <w:t>No business may be transacted at an annual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w:t>
      </w:r>
    </w:p>
    <w:p>
      <w:pPr>
        <w:ind w:right="160" w:firstLine="4"/>
        <w:spacing w:after="0" w:line="261"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180"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188"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w:t>
      </w:r>
    </w:p>
    <w:p>
      <w:pPr>
        <w:sectPr>
          <w:pgSz w:w="11900" w:h="16838" w:orient="portrait"/>
          <w:cols w:equalWidth="0" w:num="1">
            <w:col w:w="11000"/>
          </w:cols>
          <w:pgMar w:left="440" w:top="270" w:right="459" w:bottom="1440" w:gutter="0" w:footer="0" w:header="0"/>
        </w:sectPr>
      </w:pPr>
    </w:p>
    <w:bookmarkStart w:id="7" w:name="page8"/>
    <w:bookmarkEnd w:id="7"/>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their names) in connection with the proposal of such business by such stockholder and any material interest of such stockholder in such business; and a representation that such stockholder intends to appear in person or by proxy at the annual meeting to bring such business before the meeting.</w:t>
      </w:r>
    </w:p>
    <w:p>
      <w:pPr>
        <w:spacing w:after="0" w:line="17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No business shall be conducted at the annual meeting of stockholders except business brought before the annual meeting in accordance with the procedures set forth in this Section (L); provided, however, that, once business has been properly 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40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DIRECTORS</w:t>
      </w:r>
    </w:p>
    <w:p>
      <w:pPr>
        <w:spacing w:after="0" w:line="203" w:lineRule="exact"/>
        <w:rPr>
          <w:sz w:val="20"/>
          <w:szCs w:val="20"/>
          <w:color w:val="auto"/>
        </w:rPr>
      </w:pPr>
    </w:p>
    <w:p>
      <w:pPr>
        <w:ind w:firstLine="444"/>
        <w:spacing w:after="0" w:line="268" w:lineRule="auto"/>
        <w:tabs>
          <w:tab w:leader="none" w:pos="7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Powers. </w:t>
      </w:r>
      <w:r>
        <w:rPr>
          <w:rFonts w:ascii="Times New Roman" w:cs="Times New Roman" w:eastAsia="Times New Roman" w:hAnsi="Times New Roman"/>
          <w:sz w:val="18"/>
          <w:szCs w:val="18"/>
          <w:color w:val="auto"/>
        </w:rPr>
        <w:t>The business and affairs of the Corporation shall be managed by or under the direction of the Board of Directors.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may exercise all such authority and powers of the Corporation and do all such lawful acts and things as are not by statute or the Certificate of Incorporation directed or required to be exercised or done by the stockholders.</w:t>
      </w:r>
    </w:p>
    <w:p>
      <w:pPr>
        <w:spacing w:after="0" w:line="170"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and Election. </w:t>
      </w:r>
      <w:r>
        <w:rPr>
          <w:rFonts w:ascii="Times New Roman" w:cs="Times New Roman" w:eastAsia="Times New Roman" w:hAnsi="Times New Roman"/>
          <w:sz w:val="18"/>
          <w:szCs w:val="18"/>
          <w:color w:val="auto"/>
        </w:rPr>
        <w:t>The number of directors constituting the whole board as of the date of the approval of these Bylaws shall be four</w:t>
      </w:r>
    </w:p>
    <w:p>
      <w:pPr>
        <w:spacing w:after="0" w:line="31" w:lineRule="exact"/>
        <w:rPr>
          <w:rFonts w:ascii="Times New Roman" w:cs="Times New Roman" w:eastAsia="Times New Roman" w:hAnsi="Times New Roman"/>
          <w:sz w:val="18"/>
          <w:szCs w:val="18"/>
          <w:color w:val="auto"/>
        </w:rPr>
      </w:pPr>
    </w:p>
    <w:p>
      <w:pPr>
        <w:ind w:right="280" w:firstLine="4"/>
        <w:spacing w:after="0" w:line="25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may be increased or decreased from time to time by the Board of Directors; provided, however, that (a) the number of directors shall not be fewer than four (4) or greater than nine (9) and (b) no decrease in the number of directors shall shorten the term of any incumbent director. Except as otherwise provided by the Bylaws, the directors shall be elected at the annual meeting of stockholders</w:t>
      </w:r>
    </w:p>
    <w:p>
      <w:pPr>
        <w:spacing w:after="0" w:line="182" w:lineRule="exact"/>
        <w:rPr>
          <w:rFonts w:ascii="Times New Roman" w:cs="Times New Roman" w:eastAsia="Times New Roman" w:hAnsi="Times New Roman"/>
          <w:sz w:val="18"/>
          <w:szCs w:val="18"/>
          <w:color w:val="auto"/>
        </w:rPr>
      </w:pPr>
    </w:p>
    <w:p>
      <w:pPr>
        <w:ind w:right="180" w:firstLine="444"/>
        <w:spacing w:after="0" w:line="257" w:lineRule="auto"/>
        <w:tabs>
          <w:tab w:leader="none" w:pos="7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Resignations, Newly Created Directorships, Vacancies and Removals. </w:t>
      </w:r>
      <w:r>
        <w:rPr>
          <w:rFonts w:ascii="Times New Roman" w:cs="Times New Roman" w:eastAsia="Times New Roman" w:hAnsi="Times New Roman"/>
          <w:sz w:val="18"/>
          <w:szCs w:val="18"/>
          <w:color w:val="auto"/>
        </w:rPr>
        <w:t>Any director of the Corporation may resign at any time by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in 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 filled as provided in the Certificate of Incorporation. Any director may be removed as provided in the Certificate of Incorporation.</w:t>
      </w:r>
    </w:p>
    <w:p>
      <w:pPr>
        <w:spacing w:after="0" w:line="182"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Place of Meetings. </w:t>
      </w:r>
      <w:r>
        <w:rPr>
          <w:rFonts w:ascii="Times New Roman" w:cs="Times New Roman" w:eastAsia="Times New Roman" w:hAnsi="Times New Roman"/>
          <w:sz w:val="18"/>
          <w:szCs w:val="18"/>
          <w:color w:val="auto"/>
        </w:rPr>
        <w:t>The Board of Directors may hold meetings, both regular and special, either within or without the State of Delaware.</w:t>
      </w:r>
    </w:p>
    <w:p>
      <w:pPr>
        <w:spacing w:after="0" w:line="225" w:lineRule="exact"/>
        <w:rPr>
          <w:rFonts w:ascii="Times New Roman" w:cs="Times New Roman" w:eastAsia="Times New Roman" w:hAnsi="Times New Roman"/>
          <w:sz w:val="18"/>
          <w:szCs w:val="18"/>
          <w:color w:val="auto"/>
        </w:rPr>
      </w:pPr>
    </w:p>
    <w:p>
      <w:pPr>
        <w:ind w:right="20" w:firstLine="444"/>
        <w:spacing w:after="0" w:line="259" w:lineRule="auto"/>
        <w:tabs>
          <w:tab w:leader="none" w:pos="71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Meeting. </w:t>
      </w:r>
      <w:r>
        <w:rPr>
          <w:rFonts w:ascii="Times New Roman" w:cs="Times New Roman" w:eastAsia="Times New Roman" w:hAnsi="Times New Roman"/>
          <w:sz w:val="18"/>
          <w:szCs w:val="18"/>
          <w:color w:val="auto"/>
        </w:rPr>
        <w:t>The Board of Directors shall meet for the purpose of organization, the election of officers and the transaction of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as soon as practicable after each annual meeting of stockholders (which, if required by law, shall be on the same day and at the same place where such annual meeting of stockholders shall be held). In the event 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179" w:lineRule="exact"/>
        <w:rPr>
          <w:rFonts w:ascii="Times New Roman" w:cs="Times New Roman" w:eastAsia="Times New Roman" w:hAnsi="Times New Roman"/>
          <w:sz w:val="18"/>
          <w:szCs w:val="18"/>
          <w:color w:val="auto"/>
        </w:rPr>
      </w:pPr>
    </w:p>
    <w:p>
      <w:pPr>
        <w:jc w:val="both"/>
        <w:ind w:right="80" w:firstLine="444"/>
        <w:spacing w:after="0" w:line="268" w:lineRule="auto"/>
        <w:tabs>
          <w:tab w:leader="none" w:pos="7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 Meetings. </w:t>
      </w:r>
      <w:r>
        <w:rPr>
          <w:rFonts w:ascii="Times New Roman" w:cs="Times New Roman" w:eastAsia="Times New Roman" w:hAnsi="Times New Roman"/>
          <w:sz w:val="18"/>
          <w:szCs w:val="18"/>
          <w:color w:val="auto"/>
        </w:rPr>
        <w:t>Regular meetings of the Board of Directors shall be held at such time and place as the Board of Directors may fix.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fixed for a regular meeting shall be a legal holiday at the place where the meeting is to be held, then the meeting which would otherwise be held on that day shall be held at the same hour on the next succeeding business day.</w:t>
      </w:r>
    </w:p>
    <w:p>
      <w:pPr>
        <w:spacing w:after="0" w:line="170" w:lineRule="exact"/>
        <w:rPr>
          <w:rFonts w:ascii="Times New Roman" w:cs="Times New Roman" w:eastAsia="Times New Roman" w:hAnsi="Times New Roman"/>
          <w:sz w:val="18"/>
          <w:szCs w:val="18"/>
          <w:color w:val="auto"/>
        </w:rPr>
      </w:pPr>
    </w:p>
    <w:p>
      <w:pPr>
        <w:ind w:right="100" w:firstLine="444"/>
        <w:spacing w:after="0" w:line="286" w:lineRule="auto"/>
        <w:tabs>
          <w:tab w:leader="none" w:pos="7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Special meetings of the Board of Directors may be called by the Chairman of the Board or by two (2) or more directors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Chief Executive Officer.</w:t>
      </w:r>
    </w:p>
    <w:p>
      <w:pPr>
        <w:spacing w:after="0" w:line="154" w:lineRule="exact"/>
        <w:rPr>
          <w:rFonts w:ascii="Times New Roman" w:cs="Times New Roman" w:eastAsia="Times New Roman" w:hAnsi="Times New Roman"/>
          <w:sz w:val="18"/>
          <w:szCs w:val="18"/>
          <w:color w:val="auto"/>
        </w:rPr>
      </w:pPr>
    </w:p>
    <w:p>
      <w:pPr>
        <w:ind w:right="140" w:firstLine="444"/>
        <w:spacing w:after="0" w:line="255" w:lineRule="auto"/>
        <w:tabs>
          <w:tab w:leader="none" w:pos="7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of Meetings. </w:t>
      </w:r>
      <w:r>
        <w:rPr>
          <w:rFonts w:ascii="Times New Roman" w:cs="Times New Roman" w:eastAsia="Times New Roman" w:hAnsi="Times New Roman"/>
          <w:sz w:val="18"/>
          <w:szCs w:val="18"/>
          <w:color w:val="auto"/>
        </w:rPr>
        <w:t>Notice of regular meetings of the Board of Directors need not be given except as otherwise required by law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Notice of each special meeting of 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 States mail so addressed, with postage prepaid, or</w:t>
      </w:r>
    </w:p>
    <w:p>
      <w:pPr>
        <w:sectPr>
          <w:pgSz w:w="11900" w:h="16838" w:orient="portrait"/>
          <w:cols w:equalWidth="0" w:num="1">
            <w:col w:w="11000"/>
          </w:cols>
          <w:pgMar w:left="440" w:top="270" w:right="459" w:bottom="1440" w:gutter="0" w:footer="0" w:header="0"/>
        </w:sectPr>
      </w:pPr>
    </w:p>
    <w:bookmarkStart w:id="8" w:name="page9"/>
    <w:bookmarkEnd w:id="8"/>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172" w:lineRule="exact"/>
        <w:rPr>
          <w:sz w:val="20"/>
          <w:szCs w:val="20"/>
          <w:color w:val="auto"/>
        </w:rPr>
      </w:pPr>
    </w:p>
    <w:p>
      <w:pPr>
        <w:ind w:right="80" w:firstLine="444"/>
        <w:spacing w:after="0" w:line="256"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Notice and Presumption of Assent. </w:t>
      </w:r>
      <w:r>
        <w:rPr>
          <w:rFonts w:ascii="Times New Roman" w:cs="Times New Roman" w:eastAsia="Times New Roman" w:hAnsi="Times New Roman"/>
          <w:sz w:val="18"/>
          <w:szCs w:val="18"/>
          <w:color w:val="auto"/>
        </w:rPr>
        <w:t>Any member of the Board of Directors or any committee thereof who is present at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83" w:lineRule="exact"/>
        <w:rPr>
          <w:rFonts w:ascii="Times New Roman" w:cs="Times New Roman" w:eastAsia="Times New Roman" w:hAnsi="Times New Roman"/>
          <w:sz w:val="18"/>
          <w:szCs w:val="18"/>
          <w:color w:val="auto"/>
        </w:rPr>
      </w:pPr>
    </w:p>
    <w:p>
      <w:pPr>
        <w:ind w:firstLine="444"/>
        <w:spacing w:after="0" w:line="255" w:lineRule="auto"/>
        <w:tabs>
          <w:tab w:leader="none" w:pos="6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Quorum; Manner of Action. </w:t>
      </w:r>
      <w:r>
        <w:rPr>
          <w:rFonts w:ascii="Times New Roman" w:cs="Times New Roman" w:eastAsia="Times New Roman" w:hAnsi="Times New Roman"/>
          <w:sz w:val="18"/>
          <w:szCs w:val="18"/>
          <w:color w:val="auto"/>
        </w:rPr>
        <w:t>A majority of the entire Board of Directors shall constitute a quorum for the transaction of business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185" w:lineRule="exact"/>
        <w:rPr>
          <w:rFonts w:ascii="Times New Roman" w:cs="Times New Roman" w:eastAsia="Times New Roman" w:hAnsi="Times New Roman"/>
          <w:sz w:val="18"/>
          <w:szCs w:val="18"/>
          <w:color w:val="auto"/>
        </w:rPr>
      </w:pPr>
    </w:p>
    <w:p>
      <w:pPr>
        <w:ind w:right="80" w:firstLine="444"/>
        <w:spacing w:after="0" w:line="262"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At each meeting of the Board of Directors, the Chairman of the Board of Directors, if one shall have been elected,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absence of 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176" w:lineRule="exact"/>
        <w:rPr>
          <w:rFonts w:ascii="Times New Roman" w:cs="Times New Roman" w:eastAsia="Times New Roman" w:hAnsi="Times New Roman"/>
          <w:sz w:val="18"/>
          <w:szCs w:val="18"/>
          <w:color w:val="auto"/>
        </w:rPr>
      </w:pPr>
    </w:p>
    <w:p>
      <w:pPr>
        <w:ind w:right="560" w:firstLine="444"/>
        <w:spacing w:after="0" w:line="286" w:lineRule="auto"/>
        <w:tabs>
          <w:tab w:leader="none" w:pos="7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The Board of Directors shall have authority to fix the compensation, including fees and reimbursement of expenses,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for services to the Corporation in any capacity.</w:t>
      </w:r>
    </w:p>
    <w:p>
      <w:pPr>
        <w:spacing w:after="0" w:line="154" w:lineRule="exact"/>
        <w:rPr>
          <w:rFonts w:ascii="Times New Roman" w:cs="Times New Roman" w:eastAsia="Times New Roman" w:hAnsi="Times New Roman"/>
          <w:sz w:val="18"/>
          <w:szCs w:val="18"/>
          <w:color w:val="auto"/>
        </w:rPr>
      </w:pPr>
    </w:p>
    <w:p>
      <w:pPr>
        <w:ind w:right="20" w:firstLine="444"/>
        <w:spacing w:after="0" w:line="259" w:lineRule="auto"/>
        <w:tabs>
          <w:tab w:leader="none" w:pos="7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Action by Consent. </w:t>
      </w:r>
      <w:r>
        <w:rPr>
          <w:rFonts w:ascii="Times New Roman" w:cs="Times New Roman" w:eastAsia="Times New Roman" w:hAnsi="Times New Roman"/>
          <w:sz w:val="18"/>
          <w:szCs w:val="18"/>
          <w:color w:val="auto"/>
        </w:rPr>
        <w:t>Unless restricted by the Certificate of Incorporation, any action required or permitted to be taken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any 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179" w:lineRule="exact"/>
        <w:rPr>
          <w:rFonts w:ascii="Times New Roman" w:cs="Times New Roman" w:eastAsia="Times New Roman" w:hAnsi="Times New Roman"/>
          <w:sz w:val="18"/>
          <w:szCs w:val="18"/>
          <w:color w:val="auto"/>
        </w:rPr>
      </w:pPr>
    </w:p>
    <w:p>
      <w:pPr>
        <w:ind w:right="100" w:firstLine="444"/>
        <w:spacing w:after="0" w:line="262"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Meetings by Telephone or Similar Communications. </w:t>
      </w:r>
      <w:r>
        <w:rPr>
          <w:rFonts w:ascii="Times New Roman" w:cs="Times New Roman" w:eastAsia="Times New Roman" w:hAnsi="Times New Roman"/>
          <w:sz w:val="18"/>
          <w:szCs w:val="18"/>
          <w:color w:val="auto"/>
        </w:rPr>
        <w:t>Unless restricted by the Certificate of Incorporation, any one or more members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COMMITTEES</w:t>
      </w:r>
    </w:p>
    <w:p>
      <w:pPr>
        <w:spacing w:after="0" w:line="203" w:lineRule="exact"/>
        <w:rPr>
          <w:sz w:val="20"/>
          <w:szCs w:val="20"/>
          <w:color w:val="auto"/>
        </w:rPr>
      </w:pPr>
    </w:p>
    <w:p>
      <w:pPr>
        <w:jc w:val="both"/>
        <w:ind w:firstLine="444"/>
        <w:spacing w:after="0" w:line="268"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The Board of Directors, by resolutions adopted by a majority of the whole Board, may appoint such committee or committees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shall 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170" w:lineRule="exact"/>
        <w:rPr>
          <w:rFonts w:ascii="Times New Roman" w:cs="Times New Roman" w:eastAsia="Times New Roman" w:hAnsi="Times New Roman"/>
          <w:sz w:val="18"/>
          <w:szCs w:val="18"/>
          <w:color w:val="auto"/>
        </w:rPr>
      </w:pPr>
    </w:p>
    <w:p>
      <w:pPr>
        <w:ind w:left="880" w:right="60" w:firstLine="411"/>
        <w:spacing w:after="0" w:line="257"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There shall be an Audit Committee composed of at least of three directors. The members of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shall not be “interested persons” of the Corporation, as such term is defined in the 1940 Act, and shall be “independent directors” as defined in applicable listing standards and regulations. The 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w:t>
      </w:r>
    </w:p>
    <w:p>
      <w:pPr>
        <w:sectPr>
          <w:pgSz w:w="11900" w:h="16838" w:orient="portrait"/>
          <w:cols w:equalWidth="0" w:num="1">
            <w:col w:w="11020"/>
          </w:cols>
          <w:pgMar w:left="440" w:top="270" w:right="439" w:bottom="1440" w:gutter="0" w:footer="0" w:header="0"/>
        </w:sectPr>
      </w:pPr>
    </w:p>
    <w:bookmarkStart w:id="9" w:name="page10"/>
    <w:bookmarkEnd w:id="9"/>
    <w:p>
      <w:pPr>
        <w:jc w:val="both"/>
        <w:ind w:left="440"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between the Corporation and the said firms; and review all potential conflict-of-interest situations arising in respect of the Corporation’s affairs and involving the Corporation’s affiliates or employees, and to make a report, oral or written, to the full Board of Directors with recommendations for their resolutions.</w:t>
      </w:r>
    </w:p>
    <w:p>
      <w:pPr>
        <w:spacing w:after="0" w:line="64" w:lineRule="exact"/>
        <w:rPr>
          <w:sz w:val="20"/>
          <w:szCs w:val="20"/>
          <w:color w:val="auto"/>
        </w:rPr>
      </w:pPr>
    </w:p>
    <w:p>
      <w:pPr>
        <w:ind w:left="440" w:right="120" w:firstLine="411"/>
        <w:spacing w:after="0" w:line="263" w:lineRule="auto"/>
        <w:tabs>
          <w:tab w:leader="none" w:pos="11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IPO Committee</w:t>
      </w:r>
      <w:r>
        <w:rPr>
          <w:rFonts w:ascii="Times New Roman" w:cs="Times New Roman" w:eastAsia="Times New Roman" w:hAnsi="Times New Roman"/>
          <w:sz w:val="18"/>
          <w:szCs w:val="18"/>
          <w:color w:val="auto"/>
        </w:rPr>
        <w:t>. There shall be an IPO Committee composed of at least three directors. The IPO Committee shall serve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capacity to the entire Board of Directors with respect to matters relating to an initial public offering of the Corporation, including:</w:t>
      </w:r>
    </w:p>
    <w:p>
      <w:pPr>
        <w:ind w:left="440" w:firstLine="5"/>
        <w:spacing w:after="0" w:line="251" w:lineRule="auto"/>
        <w:tabs>
          <w:tab w:leader="none" w:pos="6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filing with the Securities and Exchange Commission under the Securities Act of 1933, as amended, of one or more Registration Statements on Form S-1, with exhibits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past-effective amendments, and any supplements to the prospectus or prospectuses contained therein as counsel for the Corporation may deem necessary or advisable or appropriate; (ii) the issuance and sale of shares of the Corporation’s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par value $0.01 per share, plus the grant of an option to purchase (and the issuance and sale upon exercise of such option) additional shares of Common Stock to cover over-allotments, if any, to a group of underwriters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(iii) the negotiation and finalization of the terms and conditions of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between the Corporation and the Underwriters relating to the public offering of shares of the Common Stock, including the determination of the consideration to be obtained by the Corporation upon the sale of shares of the Common Stock to the Underwriters pursuant to the Underwriting Agreement; (iv) 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77" w:lineRule="exact"/>
        <w:rPr>
          <w:rFonts w:ascii="Times New Roman" w:cs="Times New Roman" w:eastAsia="Times New Roman" w:hAnsi="Times New Roman"/>
          <w:sz w:val="18"/>
          <w:szCs w:val="18"/>
          <w:color w:val="auto"/>
        </w:rPr>
      </w:pPr>
    </w:p>
    <w:p>
      <w:pPr>
        <w:ind w:left="440" w:right="280" w:firstLine="411"/>
        <w:spacing w:after="0" w:line="263" w:lineRule="auto"/>
        <w:tabs>
          <w:tab w:leader="none" w:pos="110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Committees</w:t>
      </w:r>
      <w:r>
        <w:rPr>
          <w:rFonts w:ascii="Times New Roman" w:cs="Times New Roman" w:eastAsia="Times New Roman" w:hAnsi="Times New Roman"/>
          <w:sz w:val="18"/>
          <w:szCs w:val="18"/>
          <w:color w:val="auto"/>
        </w:rPr>
        <w:t>. The Board of Directors, by resolution passed by a majority of the entire Board of Directors, may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additional committees, each committee to consist of one or more of the directors of the Corporation. Subject to subsection</w:t>
      </w:r>
    </w:p>
    <w:p>
      <w:pPr>
        <w:ind w:left="4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185" w:lineRule="exact"/>
        <w:rPr>
          <w:rFonts w:ascii="Times New Roman" w:cs="Times New Roman" w:eastAsia="Times New Roman" w:hAnsi="Times New Roman"/>
          <w:sz w:val="18"/>
          <w:szCs w:val="18"/>
          <w:color w:val="auto"/>
        </w:rPr>
      </w:pPr>
    </w:p>
    <w:p>
      <w:pPr>
        <w:ind w:left="-440" w:right="100" w:firstLine="444"/>
        <w:spacing w:after="0" w:line="256" w:lineRule="auto"/>
        <w:tabs>
          <w:tab w:leader="none" w:pos="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Committee Rules. </w:t>
      </w:r>
      <w:r>
        <w:rPr>
          <w:rFonts w:ascii="Times New Roman" w:cs="Times New Roman" w:eastAsia="Times New Roman" w:hAnsi="Times New Roman"/>
          <w:sz w:val="18"/>
          <w:szCs w:val="18"/>
          <w:color w:val="auto"/>
        </w:rPr>
        <w:t>Each committee of the Board of Directors may fix its own rules of procedure and shall hold its meetings as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rules, except as may otherwise be provided by a resolution of the Board of Directors designating such committee or in these 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00" w:lineRule="exact"/>
        <w:rPr>
          <w:sz w:val="20"/>
          <w:szCs w:val="20"/>
          <w:color w:val="auto"/>
        </w:rPr>
      </w:pP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Number and Qualifications.</w:t>
      </w:r>
      <w:r>
        <w:rPr>
          <w:rFonts w:ascii="Times New Roman" w:cs="Times New Roman" w:eastAsia="Times New Roman" w:hAnsi="Times New Roman"/>
          <w:sz w:val="18"/>
          <w:szCs w:val="18"/>
          <w:color w:val="auto"/>
        </w:rPr>
        <w:t xml:space="preserve"> The officers of the Corporation, who need not be employees of the Corporation, shall</w:t>
      </w:r>
    </w:p>
    <w:p>
      <w:pPr>
        <w:sectPr>
          <w:pgSz w:w="11900" w:h="16838" w:orient="portrait"/>
          <w:cols w:equalWidth="0" w:num="1">
            <w:col w:w="10580"/>
          </w:cols>
          <w:pgMar w:left="880" w:top="270" w:right="4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elected by the Board of 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77" w:lineRule="exact"/>
        <w:rPr>
          <w:sz w:val="20"/>
          <w:szCs w:val="20"/>
          <w:color w:val="auto"/>
        </w:rPr>
      </w:pPr>
    </w:p>
    <w:p>
      <w:pPr>
        <w:ind w:firstLine="444"/>
        <w:spacing w:after="0" w:line="257"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and Term of Office. </w:t>
      </w:r>
      <w:r>
        <w:rPr>
          <w:rFonts w:ascii="Times New Roman" w:cs="Times New Roman" w:eastAsia="Times New Roman" w:hAnsi="Times New Roman"/>
          <w:sz w:val="18"/>
          <w:szCs w:val="18"/>
          <w:color w:val="auto"/>
        </w:rPr>
        <w:t>The officers of the Corporation shall be elected annually by the Board of Directors at its first meeting held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annual meeting of stockholders or as soon thereafter as is convenient. The Chairman of the Board of Directors (if one is elected) and Chief Executive Officer shall be elected annually by the Board of Directors at the first meeting of 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182" w:lineRule="exact"/>
        <w:rPr>
          <w:rFonts w:ascii="Times New Roman" w:cs="Times New Roman" w:eastAsia="Times New Roman" w:hAnsi="Times New Roman"/>
          <w:sz w:val="18"/>
          <w:szCs w:val="18"/>
          <w:color w:val="auto"/>
        </w:rPr>
      </w:pPr>
    </w:p>
    <w:p>
      <w:pPr>
        <w:ind w:right="80" w:firstLine="444"/>
        <w:spacing w:after="0" w:line="268"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Resignations. </w:t>
      </w:r>
      <w:r>
        <w:rPr>
          <w:rFonts w:ascii="Times New Roman" w:cs="Times New Roman" w:eastAsia="Times New Roman" w:hAnsi="Times New Roman"/>
          <w:sz w:val="18"/>
          <w:szCs w:val="18"/>
          <w:color w:val="auto"/>
        </w:rPr>
        <w:t>Any officer of the Corporation may resign at any time by giving written notice of his resignation to the Corporation.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170"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Removal. </w:t>
      </w:r>
      <w:r>
        <w:rPr>
          <w:rFonts w:ascii="Times New Roman" w:cs="Times New Roman" w:eastAsia="Times New Roman" w:hAnsi="Times New Roman"/>
          <w:sz w:val="17"/>
          <w:szCs w:val="17"/>
          <w:color w:val="auto"/>
        </w:rPr>
        <w:t>Any officer of the Corporation may be removed, either with or without cause, at any time, by the Board of Directors at any meeting</w:t>
      </w:r>
    </w:p>
    <w:p>
      <w:pPr>
        <w:spacing w:after="0" w:line="4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thereof.</w:t>
      </w:r>
    </w:p>
    <w:p>
      <w:pPr>
        <w:spacing w:after="0" w:line="202" w:lineRule="exact"/>
        <w:rPr>
          <w:rFonts w:ascii="Times New Roman" w:cs="Times New Roman" w:eastAsia="Times New Roman" w:hAnsi="Times New Roman"/>
          <w:sz w:val="17"/>
          <w:szCs w:val="17"/>
          <w:color w:val="auto"/>
        </w:rPr>
      </w:pPr>
    </w:p>
    <w:p>
      <w:pPr>
        <w:ind w:right="300" w:firstLine="444"/>
        <w:spacing w:after="0" w:line="286" w:lineRule="auto"/>
        <w:tabs>
          <w:tab w:leader="none" w:pos="7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Vacancies. </w:t>
      </w:r>
      <w:r>
        <w:rPr>
          <w:rFonts w:ascii="Times New Roman" w:cs="Times New Roman" w:eastAsia="Times New Roman" w:hAnsi="Times New Roman"/>
          <w:sz w:val="18"/>
          <w:szCs w:val="18"/>
          <w:color w:val="auto"/>
        </w:rPr>
        <w:t>Any vacancy occurring in any office because of death, resignation, removal, disqualification or otherwise, may be filled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for the unexpired portion of the term by the Board of Directors then in office.</w:t>
      </w:r>
    </w:p>
    <w:p>
      <w:pPr>
        <w:spacing w:after="0" w:line="154" w:lineRule="exact"/>
        <w:rPr>
          <w:rFonts w:ascii="Times New Roman" w:cs="Times New Roman" w:eastAsia="Times New Roman" w:hAnsi="Times New Roman"/>
          <w:sz w:val="18"/>
          <w:szCs w:val="18"/>
          <w:color w:val="auto"/>
        </w:rPr>
      </w:pPr>
    </w:p>
    <w:p>
      <w:pPr>
        <w:ind w:right="200" w:firstLine="444"/>
        <w:spacing w:after="0" w:line="268" w:lineRule="auto"/>
        <w:tabs>
          <w:tab w:leader="none" w:pos="7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Chairman of the Board. </w:t>
      </w:r>
      <w:r>
        <w:rPr>
          <w:rFonts w:ascii="Times New Roman" w:cs="Times New Roman" w:eastAsia="Times New Roman" w:hAnsi="Times New Roman"/>
          <w:sz w:val="18"/>
          <w:szCs w:val="18"/>
          <w:color w:val="auto"/>
        </w:rPr>
        <w:t>The Chairman of the Board of Directors (if one is elected) shall, if present, preside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exercise and perform such other powers and duties as from time to time may be assigned to him or her by the Board of Directors or prescribed by these Bylaws.</w:t>
      </w:r>
    </w:p>
    <w:p>
      <w:pPr>
        <w:spacing w:after="0" w:line="170" w:lineRule="exact"/>
        <w:rPr>
          <w:rFonts w:ascii="Times New Roman" w:cs="Times New Roman" w:eastAsia="Times New Roman" w:hAnsi="Times New Roman"/>
          <w:sz w:val="18"/>
          <w:szCs w:val="18"/>
          <w:color w:val="auto"/>
        </w:rPr>
      </w:pPr>
    </w:p>
    <w:p>
      <w:pPr>
        <w:ind w:right="80" w:firstLine="444"/>
        <w:spacing w:after="0" w:line="254"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Executive Officer. </w:t>
      </w:r>
      <w:r>
        <w:rPr>
          <w:rFonts w:ascii="Times New Roman" w:cs="Times New Roman" w:eastAsia="Times New Roman" w:hAnsi="Times New Roman"/>
          <w:sz w:val="18"/>
          <w:szCs w:val="18"/>
          <w:color w:val="auto"/>
        </w:rPr>
        <w:t>The Chief Executive Officer shall be the chief executive officer of the Corporation and shall have the powers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86"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Financial Officer; Treasurer. </w:t>
      </w:r>
      <w:r>
        <w:rPr>
          <w:rFonts w:ascii="Times New Roman" w:cs="Times New Roman" w:eastAsia="Times New Roman" w:hAnsi="Times New Roman"/>
          <w:sz w:val="18"/>
          <w:szCs w:val="18"/>
          <w:color w:val="auto"/>
        </w:rPr>
        <w:t>The Chief Financial Officer:</w:t>
      </w:r>
    </w:p>
    <w:p>
      <w:pPr>
        <w:spacing w:after="0" w:line="121" w:lineRule="exact"/>
        <w:rPr>
          <w:rFonts w:ascii="Times New Roman" w:cs="Times New Roman" w:eastAsia="Times New Roman" w:hAnsi="Times New Roman"/>
          <w:sz w:val="18"/>
          <w:szCs w:val="18"/>
          <w:color w:val="auto"/>
        </w:rPr>
      </w:pPr>
    </w:p>
    <w:p>
      <w:pPr>
        <w:ind w:left="1540" w:hanging="24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charge and custody of, and be responsible for, all the funds and securities of the Corporation;</w:t>
      </w:r>
    </w:p>
    <w:p>
      <w:pPr>
        <w:spacing w:after="0" w:line="117" w:lineRule="exact"/>
        <w:rPr>
          <w:rFonts w:ascii="Times New Roman" w:cs="Times New Roman" w:eastAsia="Times New Roman" w:hAnsi="Times New Roman"/>
          <w:sz w:val="18"/>
          <w:szCs w:val="18"/>
          <w:color w:val="auto"/>
        </w:rPr>
      </w:pPr>
    </w:p>
    <w:p>
      <w:pPr>
        <w:ind w:left="1540" w:hanging="24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keep full and accurate accounts of receipts and disbursements in books belonging to the Corporation;</w:t>
      </w:r>
    </w:p>
    <w:p>
      <w:pPr>
        <w:spacing w:after="0" w:line="117" w:lineRule="exact"/>
        <w:rPr>
          <w:rFonts w:ascii="Times New Roman" w:cs="Times New Roman" w:eastAsia="Times New Roman" w:hAnsi="Times New Roman"/>
          <w:sz w:val="18"/>
          <w:szCs w:val="18"/>
          <w:color w:val="auto"/>
        </w:rPr>
      </w:pPr>
    </w:p>
    <w:p>
      <w:pPr>
        <w:ind w:left="880" w:right="400" w:firstLine="411"/>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deposit all moneys and other valuables to the credit of the Corporation in such depositories as may be designated by the Board of Directors or pursuant to its direction;</w:t>
      </w:r>
    </w:p>
    <w:p>
      <w:pPr>
        <w:spacing w:after="0" w:line="53" w:lineRule="exact"/>
        <w:rPr>
          <w:rFonts w:ascii="Times New Roman" w:cs="Times New Roman" w:eastAsia="Times New Roman" w:hAnsi="Times New Roman"/>
          <w:sz w:val="18"/>
          <w:szCs w:val="18"/>
          <w:color w:val="auto"/>
        </w:rPr>
      </w:pPr>
    </w:p>
    <w:p>
      <w:pPr>
        <w:ind w:left="1540" w:hanging="24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receive, and give receipts for, moneys due and payable to the Corporation from any source whatsoever;</w:t>
      </w:r>
    </w:p>
    <w:p>
      <w:pPr>
        <w:spacing w:after="0" w:line="117" w:lineRule="exact"/>
        <w:rPr>
          <w:rFonts w:ascii="Times New Roman" w:cs="Times New Roman" w:eastAsia="Times New Roman" w:hAnsi="Times New Roman"/>
          <w:sz w:val="18"/>
          <w:szCs w:val="18"/>
          <w:color w:val="auto"/>
        </w:rPr>
      </w:pPr>
    </w:p>
    <w:p>
      <w:pPr>
        <w:ind w:left="1540" w:hanging="24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disburse the funds of the Corporation and supervise the investments of its funds, taking proper vouchers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therefore;</w:t>
      </w:r>
    </w:p>
    <w:p>
      <w:pPr>
        <w:sectPr>
          <w:pgSz w:w="11900" w:h="16838" w:orient="portrait"/>
          <w:cols w:equalWidth="0" w:num="1">
            <w:col w:w="10980"/>
          </w:cols>
          <w:pgMar w:left="440" w:top="270" w:right="479" w:bottom="1440" w:gutter="0" w:footer="0" w:header="0"/>
        </w:sectPr>
      </w:pPr>
    </w:p>
    <w:bookmarkStart w:id="11" w:name="page12"/>
    <w:bookmarkEnd w:id="11"/>
    <w:p>
      <w:pPr>
        <w:ind w:left="880" w:right="220" w:firstLine="411"/>
        <w:spacing w:after="0" w:line="282"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render to the Board of Directors, whenever the Board of Directors may require, an account of the financial condition of the Corporation; and</w:t>
      </w:r>
    </w:p>
    <w:p>
      <w:pPr>
        <w:spacing w:after="0" w:line="53" w:lineRule="exact"/>
        <w:rPr>
          <w:rFonts w:ascii="Times New Roman" w:cs="Times New Roman" w:eastAsia="Times New Roman" w:hAnsi="Times New Roman"/>
          <w:sz w:val="18"/>
          <w:szCs w:val="18"/>
          <w:color w:val="auto"/>
        </w:rPr>
      </w:pPr>
    </w:p>
    <w:p>
      <w:pPr>
        <w:ind w:left="880" w:right="100" w:firstLine="411"/>
        <w:spacing w:after="0" w:line="282"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in general, perform all duties incident to the office of Chief Financial Officer and such other duties as from time to time may be assigned to him or her by the Board of Directors or the Chief Executive Officer.</w:t>
      </w:r>
    </w:p>
    <w:p>
      <w:pPr>
        <w:spacing w:after="0" w:line="16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172" w:lineRule="exact"/>
        <w:rPr>
          <w:sz w:val="20"/>
          <w:szCs w:val="20"/>
          <w:color w:val="auto"/>
        </w:rPr>
      </w:pPr>
    </w:p>
    <w:p>
      <w:pPr>
        <w:ind w:left="660" w:hanging="21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The Secretary:</w:t>
      </w:r>
    </w:p>
    <w:p>
      <w:pPr>
        <w:spacing w:after="0" w:line="121" w:lineRule="exact"/>
        <w:rPr>
          <w:rFonts w:ascii="Times New Roman" w:cs="Times New Roman" w:eastAsia="Times New Roman" w:hAnsi="Times New Roman"/>
          <w:sz w:val="18"/>
          <w:szCs w:val="18"/>
          <w:color w:val="auto"/>
        </w:rPr>
      </w:pPr>
    </w:p>
    <w:p>
      <w:pPr>
        <w:ind w:left="880" w:right="760" w:firstLine="411"/>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keep or cause to be kept in one or more books provided for the purpose, the minutes of all meetings of the Board of Directors, the committees of the Board of Directors and the stockholders;</w:t>
      </w:r>
    </w:p>
    <w:p>
      <w:pPr>
        <w:spacing w:after="0" w:line="53" w:lineRule="exact"/>
        <w:rPr>
          <w:rFonts w:ascii="Times New Roman" w:cs="Times New Roman" w:eastAsia="Times New Roman" w:hAnsi="Times New Roman"/>
          <w:sz w:val="18"/>
          <w:szCs w:val="18"/>
          <w:color w:val="auto"/>
        </w:rPr>
      </w:pPr>
    </w:p>
    <w:p>
      <w:pPr>
        <w:ind w:left="1540" w:hanging="24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verify all notices are duly given in accordance with the provisions of these Bylaws and as required by law;</w:t>
      </w:r>
    </w:p>
    <w:p>
      <w:pPr>
        <w:spacing w:after="0" w:line="117" w:lineRule="exact"/>
        <w:rPr>
          <w:rFonts w:ascii="Times New Roman" w:cs="Times New Roman" w:eastAsia="Times New Roman" w:hAnsi="Times New Roman"/>
          <w:sz w:val="18"/>
          <w:szCs w:val="18"/>
          <w:color w:val="auto"/>
        </w:rPr>
      </w:pPr>
    </w:p>
    <w:p>
      <w:pPr>
        <w:ind w:left="880" w:right="60" w:firstLine="411"/>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68" w:lineRule="exact"/>
        <w:rPr>
          <w:rFonts w:ascii="Times New Roman" w:cs="Times New Roman" w:eastAsia="Times New Roman" w:hAnsi="Times New Roman"/>
          <w:sz w:val="18"/>
          <w:szCs w:val="18"/>
          <w:color w:val="auto"/>
        </w:rPr>
      </w:pPr>
    </w:p>
    <w:p>
      <w:pPr>
        <w:ind w:left="880" w:right="220" w:firstLine="411"/>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verify that the books, reports, statements, certificates and other documents and records required by law to be kept and filed are properly kept and filed; and</w:t>
      </w:r>
    </w:p>
    <w:p>
      <w:pPr>
        <w:spacing w:after="0" w:line="53" w:lineRule="exact"/>
        <w:rPr>
          <w:rFonts w:ascii="Times New Roman" w:cs="Times New Roman" w:eastAsia="Times New Roman" w:hAnsi="Times New Roman"/>
          <w:sz w:val="18"/>
          <w:szCs w:val="18"/>
          <w:color w:val="auto"/>
        </w:rPr>
      </w:pPr>
    </w:p>
    <w:p>
      <w:pPr>
        <w:ind w:left="880" w:right="160" w:firstLine="411"/>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in general, perform all duties incident to the office of Secretary and such other duties as from time to time may be assigned to him or her by the Board of Directors or the Chief Executive Officer.</w:t>
      </w:r>
    </w:p>
    <w:p>
      <w:pPr>
        <w:spacing w:after="0" w:line="157" w:lineRule="exact"/>
        <w:rPr>
          <w:rFonts w:ascii="Times New Roman" w:cs="Times New Roman" w:eastAsia="Times New Roman" w:hAnsi="Times New Roman"/>
          <w:sz w:val="18"/>
          <w:szCs w:val="18"/>
          <w:color w:val="auto"/>
        </w:rPr>
      </w:pPr>
    </w:p>
    <w:p>
      <w:pPr>
        <w:ind w:right="100" w:firstLine="444"/>
        <w:spacing w:after="0" w:line="259" w:lineRule="auto"/>
        <w:tabs>
          <w:tab w:leader="none" w:pos="6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Compliance Officer. </w:t>
      </w:r>
      <w:r>
        <w:rPr>
          <w:rFonts w:ascii="Times New Roman" w:cs="Times New Roman" w:eastAsia="Times New Roman" w:hAnsi="Times New Roman"/>
          <w:sz w:val="18"/>
          <w:szCs w:val="18"/>
          <w:color w:val="auto"/>
        </w:rPr>
        <w:t>The Chief Compliance Officer, subject to the direction of and reporting to the Board of Directors,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179" w:lineRule="exact"/>
        <w:rPr>
          <w:rFonts w:ascii="Times New Roman" w:cs="Times New Roman" w:eastAsia="Times New Roman" w:hAnsi="Times New Roman"/>
          <w:sz w:val="18"/>
          <w:szCs w:val="18"/>
          <w:color w:val="auto"/>
        </w:rPr>
      </w:pPr>
    </w:p>
    <w:p>
      <w:pPr>
        <w:ind w:right="100" w:firstLine="444"/>
        <w:spacing w:after="0" w:line="286"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Officers, Assistant Officers and Agents. </w:t>
      </w:r>
      <w:r>
        <w:rPr>
          <w:rFonts w:ascii="Times New Roman" w:cs="Times New Roman" w:eastAsia="Times New Roman" w:hAnsi="Times New Roman"/>
          <w:sz w:val="18"/>
          <w:szCs w:val="18"/>
          <w:color w:val="auto"/>
        </w:rPr>
        <w:t>Officers, assistant officers and agents, if any, other than those whose duties are provided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these Bylaws, shall have such authority and perform such duties as may from time to time be prescribed by resolution of the Board of Directors.</w:t>
      </w:r>
    </w:p>
    <w:p>
      <w:pPr>
        <w:spacing w:after="0" w:line="154" w:lineRule="exact"/>
        <w:rPr>
          <w:rFonts w:ascii="Times New Roman" w:cs="Times New Roman" w:eastAsia="Times New Roman" w:hAnsi="Times New Roman"/>
          <w:sz w:val="18"/>
          <w:szCs w:val="18"/>
          <w:color w:val="auto"/>
        </w:rPr>
      </w:pPr>
    </w:p>
    <w:p>
      <w:pPr>
        <w:ind w:right="220" w:firstLine="444"/>
        <w:spacing w:after="0" w:line="286"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Officers’ Bonds or Other Security. </w:t>
      </w:r>
      <w:r>
        <w:rPr>
          <w:rFonts w:ascii="Times New Roman" w:cs="Times New Roman" w:eastAsia="Times New Roman" w:hAnsi="Times New Roman"/>
          <w:sz w:val="18"/>
          <w:szCs w:val="18"/>
          <w:color w:val="auto"/>
        </w:rPr>
        <w:t>If required by the Board of Directors, any officer of the Corporation shall give a bond or other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faithful performance of his duties, in such amount and with such surety as the Board of Directors may require.</w:t>
      </w:r>
    </w:p>
    <w:p>
      <w:pPr>
        <w:spacing w:after="0" w:line="154" w:lineRule="exact"/>
        <w:rPr>
          <w:rFonts w:ascii="Times New Roman" w:cs="Times New Roman" w:eastAsia="Times New Roman" w:hAnsi="Times New Roman"/>
          <w:sz w:val="18"/>
          <w:szCs w:val="18"/>
          <w:color w:val="auto"/>
        </w:rPr>
      </w:pPr>
    </w:p>
    <w:p>
      <w:pPr>
        <w:ind w:right="300" w:firstLine="444"/>
        <w:spacing w:after="0" w:line="268" w:lineRule="auto"/>
        <w:tabs>
          <w:tab w:leader="none" w:pos="7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Absence or Disability of Officers. </w:t>
      </w:r>
      <w:r>
        <w:rPr>
          <w:rFonts w:ascii="Times New Roman" w:cs="Times New Roman" w:eastAsia="Times New Roman" w:hAnsi="Times New Roman"/>
          <w:sz w:val="18"/>
          <w:szCs w:val="18"/>
          <w:color w:val="auto"/>
        </w:rPr>
        <w:t>In the case of the absence or disability of any officer of the Corporation and of any person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EXCULPATION</w:t>
      </w:r>
    </w:p>
    <w:p>
      <w:pPr>
        <w:spacing w:after="0" w:line="203" w:lineRule="exact"/>
        <w:rPr>
          <w:sz w:val="20"/>
          <w:szCs w:val="20"/>
          <w:color w:val="auto"/>
        </w:rPr>
      </w:pPr>
    </w:p>
    <w:p>
      <w:pPr>
        <w:ind w:firstLine="444"/>
        <w:spacing w:after="0" w:line="257"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Indemnification and the right to advancement of expenses of the officers and directors of the Corporation and the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adviser (TSL Advisers, LLC, and hereinafter,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ectPr>
          <w:pgSz w:w="11900" w:h="16838" w:orient="portrait"/>
          <w:cols w:equalWidth="0" w:num="1">
            <w:col w:w="11020"/>
          </w:cols>
          <w:pgMar w:left="440" w:top="270" w:right="439" w:bottom="1440" w:gutter="0" w:footer="0" w:header="0"/>
        </w:sectPr>
      </w:pPr>
    </w:p>
    <w:bookmarkStart w:id="12" w:name="page13"/>
    <w:bookmarkEnd w:id="12"/>
    <w:p>
      <w:pPr>
        <w:ind w:left="880" w:right="60" w:firstLine="5"/>
        <w:spacing w:after="0" w:line="261" w:lineRule="auto"/>
        <w:tabs>
          <w:tab w:leader="none" w:pos="10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or was an officer, director, or other corporate agent of the Adviser or its affiliates, including without limitation the Administrator (as defined in the Administration Agreement between TPG Specialty Lending, Inc. and TSL Advisers, LLC, as amended from time to time), or is or was a member of the Adviser’s Investment Review Committee (as defined in the Investment Advisory and Management Agreement Between TPG Specialty Lending, Inc. and TSL Advisers, LLC, as amended from time to time);</w:t>
      </w:r>
    </w:p>
    <w:p>
      <w:pPr>
        <w:spacing w:after="0" w:line="71" w:lineRule="exact"/>
        <w:rPr>
          <w:rFonts w:ascii="Times New Roman" w:cs="Times New Roman" w:eastAsia="Times New Roman" w:hAnsi="Times New Roman"/>
          <w:sz w:val="18"/>
          <w:szCs w:val="18"/>
          <w:color w:val="auto"/>
        </w:rPr>
      </w:pPr>
    </w:p>
    <w:p>
      <w:pPr>
        <w:ind w:left="880" w:right="280" w:firstLine="5"/>
        <w:spacing w:after="0" w:line="266" w:lineRule="auto"/>
        <w:tabs>
          <w:tab w:leader="none" w:pos="11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68"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serving as an employee or agent of the Corporation to whom the Corporation has granted indemnification rights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such person,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on the same general terms set forth in Article VIII of the Certificate of Incorporation, the terms of which are incorporated herein </w:t>
      </w:r>
      <w:r>
        <w:rPr>
          <w:rFonts w:ascii="Times New Roman" w:cs="Times New Roman" w:eastAsia="Times New Roman" w:hAnsi="Times New Roman"/>
          <w:sz w:val="18"/>
          <w:szCs w:val="18"/>
          <w:i w:val="1"/>
          <w:iCs w:val="1"/>
          <w:color w:val="auto"/>
        </w:rPr>
        <w:t>mutatis mutandi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172" w:lineRule="exact"/>
        <w:rPr>
          <w:sz w:val="20"/>
          <w:szCs w:val="20"/>
          <w:color w:val="auto"/>
        </w:rPr>
      </w:pPr>
    </w:p>
    <w:p>
      <w:pPr>
        <w:ind w:right="100" w:firstLine="444"/>
        <w:spacing w:after="0" w:line="286" w:lineRule="auto"/>
        <w:tabs>
          <w:tab w:leader="none" w:pos="7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Any determination by any court of competent jurisdiction of the invalidity of any provision of this Article VI will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of any other provision of this Article VI, which will remain in full force and effect.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CERTIFICATES AND THEIR TRANSFER</w:t>
      </w:r>
    </w:p>
    <w:p>
      <w:pPr>
        <w:spacing w:after="0" w:line="203" w:lineRule="exact"/>
        <w:rPr>
          <w:sz w:val="20"/>
          <w:szCs w:val="20"/>
          <w:color w:val="auto"/>
        </w:rPr>
      </w:pPr>
    </w:p>
    <w:p>
      <w:pPr>
        <w:ind w:firstLine="444"/>
        <w:spacing w:after="0" w:line="253"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Certificates. </w:t>
      </w:r>
      <w:r>
        <w:rPr>
          <w:rFonts w:ascii="Times New Roman" w:cs="Times New Roman" w:eastAsia="Times New Roman" w:hAnsi="Times New Roman"/>
          <w:sz w:val="18"/>
          <w:szCs w:val="18"/>
          <w:color w:val="auto"/>
        </w:rPr>
        <w:t>The Board of Directors may issue stock certificates, or may provide by resolution or resolutions that some or all of 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 of stock or series thereof and the qualifications, limitations or restrictions of such preferences and/or rights. Any request by a holder for a certificate shall be in writing and directed to the Secretary of the Corporation.</w:t>
      </w:r>
    </w:p>
    <w:p>
      <w:pPr>
        <w:spacing w:after="0" w:line="190" w:lineRule="exact"/>
        <w:rPr>
          <w:rFonts w:ascii="Times New Roman" w:cs="Times New Roman" w:eastAsia="Times New Roman" w:hAnsi="Times New Roman"/>
          <w:sz w:val="18"/>
          <w:szCs w:val="18"/>
          <w:color w:val="auto"/>
        </w:rPr>
      </w:pPr>
    </w:p>
    <w:p>
      <w:pPr>
        <w:ind w:right="120" w:firstLine="444"/>
        <w:spacing w:after="0" w:line="262" w:lineRule="auto"/>
        <w:tabs>
          <w:tab w:leader="none" w:pos="7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Facsimile Signatures. </w:t>
      </w:r>
      <w:r>
        <w:rPr>
          <w:rFonts w:ascii="Times New Roman" w:cs="Times New Roman" w:eastAsia="Times New Roman" w:hAnsi="Times New Roman"/>
          <w:sz w:val="18"/>
          <w:szCs w:val="18"/>
          <w:color w:val="auto"/>
        </w:rPr>
        <w:t>Any or all of the signatures on a certificate may be a facsimile, engraved or printed. In case any officer,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6" w:lineRule="exact"/>
        <w:rPr>
          <w:rFonts w:ascii="Times New Roman" w:cs="Times New Roman" w:eastAsia="Times New Roman" w:hAnsi="Times New Roman"/>
          <w:sz w:val="18"/>
          <w:szCs w:val="18"/>
          <w:color w:val="auto"/>
        </w:rPr>
      </w:pPr>
    </w:p>
    <w:p>
      <w:pPr>
        <w:ind w:right="40" w:firstLine="444"/>
        <w:spacing w:after="0" w:line="257" w:lineRule="auto"/>
        <w:tabs>
          <w:tab w:leader="none" w:pos="7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Lost Certificates. </w:t>
      </w:r>
      <w:r>
        <w:rPr>
          <w:rFonts w:ascii="Times New Roman" w:cs="Times New Roman" w:eastAsia="Times New Roman" w:hAnsi="Times New Roman"/>
          <w:sz w:val="18"/>
          <w:szCs w:val="18"/>
          <w:color w:val="auto"/>
        </w:rPr>
        <w:t>The Board of Directors may direct a new certificate or certificates to be issued in place of any certificate or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theretofore 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ectPr>
          <w:pgSz w:w="11900" w:h="16838" w:orient="portrait"/>
          <w:cols w:equalWidth="0" w:num="1">
            <w:col w:w="11000"/>
          </w:cols>
          <w:pgMar w:left="440" w:top="270" w:right="459" w:bottom="1440" w:gutter="0" w:footer="0" w:header="0"/>
        </w:sectPr>
      </w:pPr>
    </w:p>
    <w:bookmarkStart w:id="13" w:name="page14"/>
    <w:bookmarkEnd w:id="13"/>
    <w:p>
      <w:pPr>
        <w:ind w:firstLine="444"/>
        <w:spacing w:after="0" w:line="257" w:lineRule="auto"/>
        <w:tabs>
          <w:tab w:leader="none" w:pos="7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Transfers of Stock. </w:t>
      </w:r>
      <w:r>
        <w:rPr>
          <w:rFonts w:ascii="Times New Roman" w:cs="Times New Roman" w:eastAsia="Times New Roman" w:hAnsi="Times New Roman"/>
          <w:sz w:val="18"/>
          <w:szCs w:val="18"/>
          <w:color w:val="auto"/>
        </w:rPr>
        <w:t>Upon surrender to the Corporation or the transfer agent of the Corporation of a certificate for shares duly endorsed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accompanied by proper evidence of succession, assignment or authority to transfer, it shall be the duty of the Corporation to issue a new certificate to the person entitled thereto, cancel the old certificate and record the transaction 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182" w:lineRule="exact"/>
        <w:rPr>
          <w:rFonts w:ascii="Times New Roman" w:cs="Times New Roman" w:eastAsia="Times New Roman" w:hAnsi="Times New Roman"/>
          <w:sz w:val="18"/>
          <w:szCs w:val="18"/>
          <w:color w:val="auto"/>
        </w:rPr>
      </w:pPr>
    </w:p>
    <w:p>
      <w:pPr>
        <w:ind w:right="280" w:firstLine="444"/>
        <w:spacing w:after="0" w:line="286" w:lineRule="auto"/>
        <w:tabs>
          <w:tab w:leader="none" w:pos="7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Agents and Registrars. </w:t>
      </w:r>
      <w:r>
        <w:rPr>
          <w:rFonts w:ascii="Times New Roman" w:cs="Times New Roman" w:eastAsia="Times New Roman" w:hAnsi="Times New Roman"/>
          <w:sz w:val="18"/>
          <w:szCs w:val="18"/>
          <w:color w:val="auto"/>
        </w:rPr>
        <w:t>The Board of Directors may appoint, or authorize any officer or officers to appoint, one or more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one or more registrars.</w:t>
      </w:r>
    </w:p>
    <w:p>
      <w:pPr>
        <w:spacing w:after="0" w:line="154" w:lineRule="exact"/>
        <w:rPr>
          <w:rFonts w:ascii="Times New Roman" w:cs="Times New Roman" w:eastAsia="Times New Roman" w:hAnsi="Times New Roman"/>
          <w:sz w:val="18"/>
          <w:szCs w:val="18"/>
          <w:color w:val="auto"/>
        </w:rPr>
      </w:pPr>
    </w:p>
    <w:p>
      <w:pPr>
        <w:ind w:right="400" w:firstLine="444"/>
        <w:spacing w:after="0" w:line="286" w:lineRule="auto"/>
        <w:tabs>
          <w:tab w:leader="none" w:pos="7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Regulations. </w:t>
      </w:r>
      <w:r>
        <w:rPr>
          <w:rFonts w:ascii="Times New Roman" w:cs="Times New Roman" w:eastAsia="Times New Roman" w:hAnsi="Times New Roman"/>
          <w:sz w:val="18"/>
          <w:szCs w:val="18"/>
          <w:color w:val="auto"/>
        </w:rPr>
        <w:t>The Board of Directors may make such additional rules and regulations, not inconsistent with these Bylaws, as it may deem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expedient concerning the issue, transfer and registration of certificates for shares of stock of the Corporation.</w:t>
      </w:r>
    </w:p>
    <w:p>
      <w:pPr>
        <w:spacing w:after="0" w:line="154" w:lineRule="exact"/>
        <w:rPr>
          <w:rFonts w:ascii="Times New Roman" w:cs="Times New Roman" w:eastAsia="Times New Roman" w:hAnsi="Times New Roman"/>
          <w:sz w:val="18"/>
          <w:szCs w:val="18"/>
          <w:color w:val="auto"/>
        </w:rPr>
      </w:pPr>
    </w:p>
    <w:p>
      <w:pPr>
        <w:ind w:right="160" w:firstLine="444"/>
        <w:spacing w:after="0" w:line="257" w:lineRule="auto"/>
        <w:tabs>
          <w:tab w:leader="none" w:pos="7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Fixing the Record Date. </w:t>
      </w:r>
      <w:r>
        <w:rPr>
          <w:rFonts w:ascii="Times New Roman" w:cs="Times New Roman" w:eastAsia="Times New Roman" w:hAnsi="Times New Roman"/>
          <w:sz w:val="18"/>
          <w:szCs w:val="18"/>
          <w:color w:val="auto"/>
        </w:rPr>
        <w:t>In order that the Corporation may determine the stockholders entitled to notice of or to vote at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w:t>
      </w:r>
    </w:p>
    <w:p>
      <w:pPr>
        <w:ind w:right="20" w:firstLine="4"/>
        <w:spacing w:after="0" w:line="253" w:lineRule="auto"/>
        <w:tabs>
          <w:tab w:leader="none" w:pos="3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any other action. If no record date is fixed by the Board of Directors, the record date for determining stockholders entitled to notice of or to vote at a meeting of stockholders shall be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3" w:lineRule="exact"/>
        <w:rPr>
          <w:rFonts w:ascii="Times New Roman" w:cs="Times New Roman" w:eastAsia="Times New Roman" w:hAnsi="Times New Roman"/>
          <w:sz w:val="18"/>
          <w:szCs w:val="18"/>
          <w:color w:val="auto"/>
        </w:rPr>
      </w:pPr>
    </w:p>
    <w:p>
      <w:pPr>
        <w:ind w:right="40" w:firstLine="444"/>
        <w:spacing w:after="0" w:line="262" w:lineRule="auto"/>
        <w:tabs>
          <w:tab w:leader="none" w:pos="7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Registered Stockholders. </w:t>
      </w:r>
      <w:r>
        <w:rPr>
          <w:rFonts w:ascii="Times New Roman" w:cs="Times New Roman" w:eastAsia="Times New Roman" w:hAnsi="Times New Roman"/>
          <w:sz w:val="18"/>
          <w:szCs w:val="18"/>
          <w:color w:val="auto"/>
        </w:rPr>
        <w:t>The Corporation shall be entitled to recognize the exclusive right of a person registered on its records as the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3" w:lineRule="exact"/>
        <w:rPr>
          <w:sz w:val="20"/>
          <w:szCs w:val="20"/>
          <w:color w:val="auto"/>
        </w:rPr>
      </w:pPr>
    </w:p>
    <w:p>
      <w:pPr>
        <w:ind w:right="380" w:firstLine="444"/>
        <w:spacing w:after="0" w:line="268"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Subject to the provisions of statutes and the Certificate of Incorporation, dividends upon the shares of capital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be declared by the Board of Directors at any regular or special meeting. Dividends may be paid in cash, in property or in shares of stock of the Corporation, unless otherwise provided by statute or the Certificate of Incorporation.</w:t>
      </w:r>
    </w:p>
    <w:p>
      <w:pPr>
        <w:spacing w:after="0" w:line="170" w:lineRule="exact"/>
        <w:rPr>
          <w:rFonts w:ascii="Times New Roman" w:cs="Times New Roman" w:eastAsia="Times New Roman" w:hAnsi="Times New Roman"/>
          <w:sz w:val="18"/>
          <w:szCs w:val="18"/>
          <w:color w:val="auto"/>
        </w:rPr>
      </w:pPr>
    </w:p>
    <w:p>
      <w:pPr>
        <w:ind w:right="260" w:firstLine="444"/>
        <w:spacing w:after="0" w:line="262" w:lineRule="auto"/>
        <w:tabs>
          <w:tab w:leader="none" w:pos="7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Reserves. </w:t>
      </w:r>
      <w:r>
        <w:rPr>
          <w:rFonts w:ascii="Times New Roman" w:cs="Times New Roman" w:eastAsia="Times New Roman" w:hAnsi="Times New Roman"/>
          <w:sz w:val="18"/>
          <w:szCs w:val="18"/>
          <w:color w:val="auto"/>
        </w:rPr>
        <w:t>Before payment of any dividend, there may be set aside out of any funds of the Corporation available for dividends such sum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sums as the 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176" w:lineRule="exact"/>
        <w:rPr>
          <w:rFonts w:ascii="Times New Roman" w:cs="Times New Roman" w:eastAsia="Times New Roman" w:hAnsi="Times New Roman"/>
          <w:sz w:val="18"/>
          <w:szCs w:val="18"/>
          <w:color w:val="auto"/>
        </w:rPr>
      </w:pPr>
    </w:p>
    <w:p>
      <w:pPr>
        <w:ind w:right="580" w:firstLine="444"/>
        <w:spacing w:after="0" w:line="286" w:lineRule="auto"/>
        <w:tabs>
          <w:tab w:leader="none" w:pos="7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 </w:t>
      </w:r>
      <w:r>
        <w:rPr>
          <w:rFonts w:ascii="Times New Roman" w:cs="Times New Roman" w:eastAsia="Times New Roman" w:hAnsi="Times New Roman"/>
          <w:sz w:val="18"/>
          <w:szCs w:val="18"/>
          <w:color w:val="auto"/>
        </w:rPr>
        <w:t>The seal of the Corporation shall be in such form as shall be approved by the Board of Directors, which form may be changed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of Directors.</w:t>
      </w:r>
    </w:p>
    <w:p>
      <w:pPr>
        <w:spacing w:after="0" w:line="154" w:lineRule="exact"/>
        <w:rPr>
          <w:rFonts w:ascii="Times New Roman" w:cs="Times New Roman" w:eastAsia="Times New Roman" w:hAnsi="Times New Roman"/>
          <w:sz w:val="18"/>
          <w:szCs w:val="18"/>
          <w:color w:val="auto"/>
        </w:rPr>
      </w:pPr>
    </w:p>
    <w:p>
      <w:pPr>
        <w:ind w:right="160" w:firstLine="444"/>
        <w:spacing w:after="0" w:line="286" w:lineRule="auto"/>
        <w:tabs>
          <w:tab w:leader="none" w:pos="7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The fiscal year of the Corporation shall end on December 31 of each calendar year and may thereafter be changed by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Directors.</w:t>
      </w:r>
    </w:p>
    <w:p>
      <w:pPr>
        <w:spacing w:after="0" w:line="154" w:lineRule="exact"/>
        <w:rPr>
          <w:rFonts w:ascii="Times New Roman" w:cs="Times New Roman" w:eastAsia="Times New Roman" w:hAnsi="Times New Roman"/>
          <w:sz w:val="18"/>
          <w:szCs w:val="18"/>
          <w:color w:val="auto"/>
        </w:rPr>
      </w:pPr>
    </w:p>
    <w:p>
      <w:pPr>
        <w:jc w:val="both"/>
        <w:ind w:firstLine="444"/>
        <w:spacing w:after="0" w:line="268" w:lineRule="auto"/>
        <w:tabs>
          <w:tab w:leader="none" w:pos="7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Checks, Notes, Drafts; Etc. </w:t>
      </w:r>
      <w:r>
        <w:rPr>
          <w:rFonts w:ascii="Times New Roman" w:cs="Times New Roman" w:eastAsia="Times New Roman" w:hAnsi="Times New Roman"/>
          <w:sz w:val="18"/>
          <w:szCs w:val="18"/>
          <w:color w:val="auto"/>
        </w:rPr>
        <w:t>All checks, notes, drafts or other orders for the payment of money of the Corporation shall be signed, endorsed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name of the Corporation by such officer, officers, person or persons as from time to time may be designated by the Board of Directors or by an officer or officers authorized by the Board of Directors to make such designation.</w:t>
      </w:r>
    </w:p>
    <w:p>
      <w:pPr>
        <w:spacing w:after="0" w:line="170" w:lineRule="exact"/>
        <w:rPr>
          <w:rFonts w:ascii="Times New Roman" w:cs="Times New Roman" w:eastAsia="Times New Roman" w:hAnsi="Times New Roman"/>
          <w:sz w:val="18"/>
          <w:szCs w:val="18"/>
          <w:color w:val="auto"/>
        </w:rPr>
      </w:pPr>
    </w:p>
    <w:p>
      <w:pPr>
        <w:ind w:right="60" w:firstLine="444"/>
        <w:spacing w:after="0" w:line="268" w:lineRule="auto"/>
        <w:tabs>
          <w:tab w:leader="none" w:pos="7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Execution of Contracts, Deeds, Etc. </w:t>
      </w:r>
      <w:r>
        <w:rPr>
          <w:rFonts w:ascii="Times New Roman" w:cs="Times New Roman" w:eastAsia="Times New Roman" w:hAnsi="Times New Roman"/>
          <w:sz w:val="18"/>
          <w:szCs w:val="18"/>
          <w:color w:val="auto"/>
        </w:rPr>
        <w:t>The Board of Directors may authorize any officer or officers, agent or agents, in the name and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to enter into or execute and deliver any and all deeds, bonds, mortgages, contracts and other obligations or instruments, and such authority may be general or confined to specific instances.</w:t>
      </w:r>
    </w:p>
    <w:p>
      <w:pPr>
        <w:sectPr>
          <w:pgSz w:w="11900" w:h="16838" w:orient="portrait"/>
          <w:cols w:equalWidth="0" w:num="1">
            <w:col w:w="11020"/>
          </w:cols>
          <w:pgMar w:left="440" w:top="266" w:right="439" w:bottom="1440" w:gutter="0" w:footer="0" w:header="0"/>
        </w:sectPr>
      </w:pPr>
    </w:p>
    <w:bookmarkStart w:id="14" w:name="page15"/>
    <w:bookmarkEnd w:id="14"/>
    <w:p>
      <w:pPr>
        <w:ind w:firstLine="444"/>
        <w:spacing w:after="0" w:line="256"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Inspection of Books and Records. </w:t>
      </w:r>
      <w:r>
        <w:rPr>
          <w:rFonts w:ascii="Times New Roman" w:cs="Times New Roman" w:eastAsia="Times New Roman" w:hAnsi="Times New Roman"/>
          <w:sz w:val="18"/>
          <w:szCs w:val="18"/>
          <w:color w:val="auto"/>
        </w:rPr>
        <w:t>Any stockholder of record, in person or by attorney or other agent, shall, upon written demand under oath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3" w:lineRule="exact"/>
        <w:rPr>
          <w:rFonts w:ascii="Times New Roman" w:cs="Times New Roman" w:eastAsia="Times New Roman" w:hAnsi="Times New Roman"/>
          <w:sz w:val="18"/>
          <w:szCs w:val="18"/>
          <w:color w:val="auto"/>
        </w:rPr>
      </w:pPr>
    </w:p>
    <w:p>
      <w:pPr>
        <w:ind w:right="140" w:firstLine="444"/>
        <w:spacing w:after="0" w:line="262" w:lineRule="auto"/>
        <w:tabs>
          <w:tab w:leader="none" w:pos="7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References to Days. </w:t>
      </w:r>
      <w:r>
        <w:rPr>
          <w:rFonts w:ascii="Times New Roman" w:cs="Times New Roman" w:eastAsia="Times New Roman" w:hAnsi="Times New Roman"/>
          <w:sz w:val="18"/>
          <w:szCs w:val="18"/>
          <w:color w:val="auto"/>
        </w:rPr>
        <w:t>For purposes of these Bylaws, all references herein to “days” shall mean calendar days unless otherwise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to 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176" w:lineRule="exact"/>
        <w:rPr>
          <w:rFonts w:ascii="Times New Roman" w:cs="Times New Roman" w:eastAsia="Times New Roman" w:hAnsi="Times New Roman"/>
          <w:sz w:val="18"/>
          <w:szCs w:val="18"/>
          <w:color w:val="auto"/>
        </w:rPr>
      </w:pPr>
    </w:p>
    <w:p>
      <w:pPr>
        <w:ind w:right="160" w:firstLine="444"/>
        <w:spacing w:after="0" w:line="268"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Inconsistent Provisions. </w:t>
      </w:r>
      <w:r>
        <w:rPr>
          <w:rFonts w:ascii="Times New Roman" w:cs="Times New Roman" w:eastAsia="Times New Roman" w:hAnsi="Times New Roman"/>
          <w:sz w:val="18"/>
          <w:szCs w:val="18"/>
          <w:color w:val="auto"/>
        </w:rPr>
        <w:t>In the event that any provision of these Bylaws is or becomes inconsistent with any provision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AMENDMENTS</w:t>
      </w:r>
    </w:p>
    <w:p>
      <w:pPr>
        <w:spacing w:after="0" w:line="207"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these Bylaws, these Bylaws may be amended or repealed or new Bylaws adopted only in accordance with Article VI of the Certificate of Incorporation.</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1"/>
    </w:lvl>
  </w:abstractNum>
  <w:abstractNum w:abstractNumId="2">
    <w:nsid w:val="3352255A"/>
    <w:multiLevelType w:val="hybridMultilevel"/>
    <w:lvl w:ilvl="0">
      <w:lvlJc w:val="left"/>
      <w:lvlText w:val="(%1)"/>
      <w:numFmt w:val="upperLetter"/>
      <w:start w:val="7"/>
    </w:lvl>
  </w:abstractNum>
  <w:abstractNum w:abstractNumId="3">
    <w:nsid w:val="109CF92E"/>
    <w:multiLevelType w:val="hybridMultilevel"/>
    <w:lvl w:ilvl="0">
      <w:lvlJc w:val="left"/>
      <w:lvlText w:val="%1"/>
      <w:numFmt w:val="lowerRoman"/>
      <w:start w:val="1"/>
    </w:lvl>
    <w:lvl w:ilvl="1">
      <w:lvlJc w:val="left"/>
      <w:lvlText w:val="(%2)"/>
      <w:numFmt w:val="upperLetter"/>
      <w:start w:val="12"/>
    </w:lvl>
  </w:abstractNum>
  <w:abstractNum w:abstractNumId="4">
    <w:nsid w:val="DED7263"/>
    <w:multiLevelType w:val="hybridMultilevel"/>
    <w:lvl w:ilvl="0">
      <w:lvlJc w:val="left"/>
      <w:lvlText w:val="(%1)"/>
      <w:numFmt w:val="lowerRoman"/>
      <w:start w:val="1"/>
    </w:lvl>
    <w:lvl w:ilvl="1">
      <w:lvlJc w:val="left"/>
      <w:lvlText w:val="%2"/>
      <w:numFmt w:val="upperLetter"/>
      <w:start w:val="1"/>
    </w:lvl>
  </w:abstractNum>
  <w:abstractNum w:abstractNumId="5">
    <w:nsid w:val="7FDCC233"/>
    <w:multiLevelType w:val="hybridMultilevel"/>
    <w:lvl w:ilvl="0">
      <w:lvlJc w:val="left"/>
      <w:lvlText w:val="%1"/>
      <w:numFmt w:val="decimal"/>
      <w:start w:val="1"/>
    </w:lvl>
    <w:lvl w:ilvl="1">
      <w:lvlJc w:val="left"/>
      <w:lvlText w:val="(%2)"/>
      <w:numFmt w:val="upperLetter"/>
      <w:start w:val="1"/>
    </w:lvl>
  </w:abstractNum>
  <w:abstractNum w:abstractNumId="6">
    <w:nsid w:val="1BEFD79F"/>
    <w:multiLevelType w:val="hybridMultilevel"/>
    <w:lvl w:ilvl="0">
      <w:lvlJc w:val="left"/>
      <w:lvlText w:val="(%1)"/>
      <w:numFmt w:val="decimal"/>
      <w:start w:val="4"/>
    </w:lvl>
    <w:lvl w:ilvl="1">
      <w:lvlJc w:val="left"/>
      <w:lvlText w:val="(%2)"/>
      <w:numFmt w:val="upperLetter"/>
      <w:start w:val="3"/>
    </w:lvl>
  </w:abstractNum>
  <w:abstractNum w:abstractNumId="7">
    <w:nsid w:val="41A7C4C9"/>
    <w:multiLevelType w:val="hybridMultilevel"/>
    <w:lvl w:ilvl="0">
      <w:lvlJc w:val="left"/>
      <w:lvlText w:val="(%1)"/>
      <w:numFmt w:val="upperLetter"/>
      <w:start w:val="9"/>
    </w:lvl>
  </w:abstractNum>
  <w:abstractNum w:abstractNumId="8">
    <w:nsid w:val="6B68079A"/>
    <w:multiLevelType w:val="hybridMultilevel"/>
    <w:lvl w:ilvl="0">
      <w:lvlJc w:val="left"/>
      <w:lvlText w:val="(%1)"/>
      <w:numFmt w:val="upperLetter"/>
      <w:start w:val="1"/>
    </w:lvl>
    <w:lvl w:ilvl="1">
      <w:lvlJc w:val="left"/>
      <w:lvlText w:val="(%2)"/>
      <w:numFmt w:val="decimal"/>
      <w:start w:val="1"/>
    </w:lvl>
  </w:abstractNum>
  <w:abstractNum w:abstractNumId="9">
    <w:nsid w:val="4E6AFB6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10">
    <w:nsid w:val="25E45D3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11">
    <w:nsid w:val="519B500D"/>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12">
    <w:nsid w:val="431BD7B7"/>
    <w:multiLevelType w:val="hybridMultilevel"/>
    <w:lvl w:ilvl="0">
      <w:lvlJc w:val="left"/>
      <w:lvlText w:val="(%1)"/>
      <w:numFmt w:val="upperLetter"/>
      <w:start w:val="2"/>
    </w:lvl>
    <w:lvl w:ilvl="1">
      <w:lvlJc w:val="left"/>
      <w:lvlText w:val="(%2)"/>
      <w:numFmt w:val="decimal"/>
      <w:start w:val="1"/>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1)"/>
      <w:numFmt w:val="upperLetter"/>
      <w:start w:val="9"/>
    </w:lvl>
    <w:lvl w:ilvl="1">
      <w:lvlJc w:val="left"/>
      <w:lvlText w:val="(%2)"/>
      <w:numFmt w:val="decimal"/>
      <w:start w:val="1"/>
    </w:lvl>
  </w:abstractNum>
  <w:abstractNum w:abstractNumId="15">
    <w:nsid w:val="257130A3"/>
    <w:multiLevelType w:val="hybridMultilevel"/>
    <w:lvl w:ilvl="0">
      <w:lvlJc w:val="left"/>
      <w:lvlText w:val="(%1)"/>
      <w:numFmt w:val="upperLetter"/>
      <w:start w:val="1"/>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1)"/>
      <w:numFmt w:val="upperLetter"/>
      <w:start w:val="2"/>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1"/>
      <w:numFmt w:val="decimal"/>
      <w:start w:val="1"/>
    </w:lvl>
    <w:lvl w:ilvl="1">
      <w:lvlJc w:val="left"/>
      <w:lvlText w:val="(%2)"/>
      <w:numFmt w:val="upperLetter"/>
      <w:start w:val="4"/>
    </w:lvl>
  </w:abstractNum>
  <w:abstractNum w:abstractNumId="20">
    <w:nsid w:val="721DA317"/>
    <w:multiLevelType w:val="hybridMultilevel"/>
    <w:lvl w:ilvl="0">
      <w:lvlJc w:val="left"/>
      <w:lvlText w:val="(%1)"/>
      <w:numFmt w:val="decimal"/>
      <w:start w:val="60"/>
    </w:lvl>
    <w:lvl w:ilvl="1">
      <w:lvlJc w:val="left"/>
      <w:lvlText w:val="(%2)"/>
      <w:numFmt w:val="upperLetter"/>
      <w:start w:val="8"/>
    </w:lvl>
  </w:abstractNum>
  <w:abstractNum w:abstractNumId="21">
    <w:nsid w:val="2443A858"/>
    <w:multiLevelType w:val="hybridMultilevel"/>
    <w:lvl w:ilvl="0">
      <w:lvlJc w:val="left"/>
      <w:lvlText w:val="(%1)"/>
      <w:numFmt w:val="upperLetter"/>
      <w:start w:val="1"/>
    </w:lvl>
  </w:abstractNum>
  <w:abstractNum w:abstractNumId="22">
    <w:nsid w:val="2D1D5AE9"/>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2019-12-28T11:55:00Z</dcterms:created>
  <dcterms:modified xsi:type="dcterms:W3CDTF">2019-12-28T11:55:00Z</dcterms:modified>
</cp:coreProperties>
</file>