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 240.13d-1(b), (c) AND (d) AND AMENDMENTS THERETO FILED PURSUANT TO</w:t>
      </w:r>
    </w:p>
    <w:p>
      <w:pPr>
        <w:spacing w:after="0" w:line="9" w:lineRule="exact"/>
        <w:rPr>
          <w:sz w:val="24"/>
          <w:szCs w:val="24"/>
          <w:color w:val="auto"/>
        </w:rPr>
      </w:pPr>
    </w:p>
    <w:p>
      <w:pPr>
        <w:ind w:left="4880" w:right="4880" w:firstLine="394"/>
        <w:spacing w:after="0" w:line="323" w:lineRule="auto"/>
        <w:tabs>
          <w:tab w:leader="none" w:pos="540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240.13d-2 (Amendment No. 1) *</w:t>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TPG Specialty Lending,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Common Stock, $0.01 par value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None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December 31, 2011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1040" w:hanging="573"/>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00" w:lineRule="exact"/>
        <w:rPr>
          <w:sz w:val="24"/>
          <w:szCs w:val="24"/>
          <w:color w:val="auto"/>
        </w:rPr>
      </w:pPr>
    </w:p>
    <w:p>
      <w:pPr>
        <w:spacing w:after="0" w:line="29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
        </w:trPr>
        <w:tc>
          <w:tcPr>
            <w:tcW w:w="5260" w:type="dxa"/>
            <w:vAlign w:val="bottom"/>
            <w:tcBorders>
              <w:bottom w:val="single" w:sz="8" w:color="auto"/>
            </w:tcBorders>
          </w:tcPr>
          <w:p>
            <w:pPr>
              <w:spacing w:after="0"/>
              <w:rPr>
                <w:sz w:val="2"/>
                <w:szCs w:val="2"/>
                <w:color w:val="auto"/>
              </w:rPr>
            </w:pPr>
          </w:p>
        </w:tc>
        <w:tc>
          <w:tcPr>
            <w:tcW w:w="560" w:type="dxa"/>
            <w:vAlign w:val="bottom"/>
            <w:vMerge w:val="restart"/>
          </w:tcPr>
          <w:p>
            <w:pPr>
              <w:ind w:left="180"/>
              <w:spacing w:after="0"/>
              <w:rPr>
                <w:sz w:val="20"/>
                <w:szCs w:val="20"/>
                <w:color w:val="auto"/>
              </w:rPr>
            </w:pPr>
            <w:r>
              <w:rPr>
                <w:rFonts w:ascii="Arial" w:cs="Arial" w:eastAsia="Arial" w:hAnsi="Arial"/>
                <w:sz w:val="22"/>
                <w:szCs w:val="22"/>
                <w:b w:val="1"/>
                <w:bCs w:val="1"/>
                <w:color w:val="auto"/>
                <w:w w:val="86"/>
              </w:rPr>
              <w:t>13G</w:t>
            </w:r>
          </w:p>
        </w:tc>
        <w:tc>
          <w:tcPr>
            <w:tcW w:w="0" w:type="dxa"/>
            <w:vAlign w:val="bottom"/>
          </w:tcPr>
          <w:p>
            <w:pPr>
              <w:spacing w:after="0"/>
              <w:rPr>
                <w:sz w:val="1"/>
                <w:szCs w:val="1"/>
                <w:color w:val="auto"/>
              </w:rPr>
            </w:pPr>
          </w:p>
        </w:tc>
      </w:tr>
      <w:tr>
        <w:trPr>
          <w:trHeight w:val="223"/>
        </w:trPr>
        <w:tc>
          <w:tcPr>
            <w:tcW w:w="52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CUSIP NO. N/A</w:t>
            </w:r>
          </w:p>
        </w:tc>
        <w:tc>
          <w:tcPr>
            <w:tcW w:w="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1440" w:right="6780" w:hanging="858"/>
        <w:spacing w:after="0" w:line="266" w:lineRule="auto"/>
        <w:tabs>
          <w:tab w:leader="none" w:pos="1440" w:val="left"/>
        </w:tabs>
        <w:numPr>
          <w:ilvl w:val="0"/>
          <w:numId w:val="3"/>
        </w:numPr>
        <w:rPr>
          <w:rFonts w:ascii="Arial" w:cs="Arial" w:eastAsia="Arial" w:hAnsi="Arial"/>
          <w:sz w:val="19"/>
          <w:szCs w:val="19"/>
          <w:b w:val="1"/>
          <w:bCs w:val="1"/>
          <w:color w:val="auto"/>
        </w:rPr>
      </w:pPr>
      <w:r>
        <w:rPr>
          <w:rFonts w:ascii="Arial" w:cs="Arial" w:eastAsia="Arial" w:hAnsi="Arial"/>
          <w:sz w:val="16"/>
          <w:szCs w:val="16"/>
          <w:color w:val="auto"/>
        </w:rPr>
        <w:t>NAME OF REPORTING PERSONS Oregon Public Employees' Retirement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-281940</wp:posOffset>
            </wp:positionV>
            <wp:extent cx="7248525" cy="6346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8525" cy="6346190"/>
                    </a:xfrm>
                    <a:prstGeom prst="rect">
                      <a:avLst/>
                    </a:prstGeom>
                    <a:noFill/>
                  </pic:spPr>
                </pic:pic>
              </a:graphicData>
            </a:graphic>
          </wp:anchor>
        </w:drawing>
      </w:r>
    </w:p>
    <w:p>
      <w:pPr>
        <w:ind w:left="1440" w:hanging="858"/>
        <w:spacing w:after="0" w:line="231" w:lineRule="auto"/>
        <w:tabs>
          <w:tab w:leader="none" w:pos="1440" w:val="left"/>
        </w:tabs>
        <w:numPr>
          <w:ilvl w:val="0"/>
          <w:numId w:val="4"/>
        </w:numPr>
        <w:rPr>
          <w:rFonts w:ascii="Arial" w:cs="Arial" w:eastAsia="Arial" w:hAnsi="Arial"/>
          <w:sz w:val="22"/>
          <w:szCs w:val="22"/>
          <w:b w:val="1"/>
          <w:bCs w:val="1"/>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22"/>
          <w:szCs w:val="22"/>
          <w:b w:val="1"/>
          <w:bCs w:val="1"/>
          <w:color w:val="auto"/>
        </w:rPr>
      </w:pPr>
    </w:p>
    <w:p>
      <w:pPr>
        <w:ind w:left="6720" w:hanging="249"/>
        <w:spacing w:after="0" w:line="207" w:lineRule="exact"/>
        <w:tabs>
          <w:tab w:leader="none" w:pos="672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 w:lineRule="exact"/>
        <w:rPr>
          <w:rFonts w:ascii="Arial" w:cs="Arial" w:eastAsia="Arial" w:hAnsi="Arial"/>
          <w:sz w:val="18"/>
          <w:szCs w:val="18"/>
          <w:color w:val="auto"/>
        </w:rPr>
      </w:pPr>
    </w:p>
    <w:p>
      <w:pPr>
        <w:ind w:left="6720" w:hanging="249"/>
        <w:spacing w:after="0" w:line="207" w:lineRule="exact"/>
        <w:tabs>
          <w:tab w:leader="none" w:pos="672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4" w:lineRule="exact"/>
        <w:rPr>
          <w:sz w:val="20"/>
          <w:szCs w:val="20"/>
          <w:color w:val="auto"/>
        </w:rPr>
      </w:pPr>
    </w:p>
    <w:p>
      <w:pPr>
        <w:ind w:left="1440" w:hanging="858"/>
        <w:spacing w:after="0"/>
        <w:tabs>
          <w:tab w:leader="none" w:pos="1440" w:val="left"/>
        </w:tabs>
        <w:numPr>
          <w:ilvl w:val="0"/>
          <w:numId w:val="5"/>
        </w:numPr>
        <w:rPr>
          <w:rFonts w:ascii="Arial" w:cs="Arial" w:eastAsia="Arial" w:hAnsi="Arial"/>
          <w:sz w:val="22"/>
          <w:szCs w:val="22"/>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440" w:right="6280" w:hanging="858"/>
        <w:spacing w:after="0" w:line="352" w:lineRule="auto"/>
        <w:tabs>
          <w:tab w:leader="none" w:pos="1440" w:val="left"/>
        </w:tabs>
        <w:numPr>
          <w:ilvl w:val="0"/>
          <w:numId w:val="6"/>
        </w:numPr>
        <w:rPr>
          <w:rFonts w:ascii="Arial" w:cs="Arial" w:eastAsia="Arial" w:hAnsi="Arial"/>
          <w:sz w:val="22"/>
          <w:szCs w:val="22"/>
          <w:b w:val="1"/>
          <w:bCs w:val="1"/>
          <w:color w:val="auto"/>
        </w:rPr>
      </w:pPr>
      <w:r>
        <w:rPr>
          <w:rFonts w:ascii="Arial" w:cs="Arial" w:eastAsia="Arial" w:hAnsi="Arial"/>
          <w:sz w:val="18"/>
          <w:szCs w:val="18"/>
          <w:color w:val="auto"/>
        </w:rPr>
        <w:t>CITIZENSHIP OR PLACE OF ORGANIZATION USA</w:t>
      </w:r>
    </w:p>
    <w:p>
      <w:pPr>
        <w:ind w:left="3640" w:hanging="465"/>
        <w:spacing w:after="0" w:line="232" w:lineRule="auto"/>
        <w:tabs>
          <w:tab w:leader="none" w:pos="3640" w:val="left"/>
        </w:tabs>
        <w:numPr>
          <w:ilvl w:val="0"/>
          <w:numId w:val="7"/>
        </w:numPr>
        <w:rPr>
          <w:rFonts w:ascii="Arial" w:cs="Arial" w:eastAsia="Arial" w:hAnsi="Arial"/>
          <w:sz w:val="22"/>
          <w:szCs w:val="22"/>
          <w:b w:val="1"/>
          <w:bCs w:val="1"/>
          <w:color w:val="auto"/>
        </w:rPr>
      </w:pPr>
      <w:r>
        <w:rPr>
          <w:rFonts w:ascii="Arial" w:cs="Arial" w:eastAsia="Arial" w:hAnsi="Arial"/>
          <w:sz w:val="18"/>
          <w:szCs w:val="18"/>
          <w:color w:val="auto"/>
        </w:rPr>
        <w:t>SOLE VOTING POWER</w:t>
      </w:r>
    </w:p>
    <w:p>
      <w:pPr>
        <w:spacing w:after="0" w:line="202"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140" w:type="dxa"/>
            <w:vAlign w:val="bottom"/>
          </w:tcPr>
          <w:p>
            <w:pPr>
              <w:jc w:val="center"/>
              <w:ind w:right="790"/>
              <w:spacing w:after="0"/>
              <w:rPr>
                <w:sz w:val="20"/>
                <w:szCs w:val="20"/>
                <w:color w:val="auto"/>
              </w:rPr>
            </w:pPr>
            <w:r>
              <w:rPr>
                <w:rFonts w:ascii="Arial" w:cs="Arial" w:eastAsia="Arial" w:hAnsi="Arial"/>
                <w:sz w:val="18"/>
                <w:szCs w:val="18"/>
                <w:color w:val="auto"/>
                <w:w w:val="98"/>
              </w:rPr>
              <w:t>NUMBER OF</w:t>
            </w:r>
          </w:p>
        </w:tc>
        <w:tc>
          <w:tcPr>
            <w:tcW w:w="48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14,634 shares</w:t>
            </w:r>
          </w:p>
        </w:tc>
        <w:tc>
          <w:tcPr>
            <w:tcW w:w="0" w:type="dxa"/>
            <w:vAlign w:val="bottom"/>
          </w:tcPr>
          <w:p>
            <w:pPr>
              <w:spacing w:after="0"/>
              <w:rPr>
                <w:sz w:val="1"/>
                <w:szCs w:val="1"/>
                <w:color w:val="auto"/>
              </w:rPr>
            </w:pPr>
          </w:p>
        </w:tc>
      </w:tr>
      <w:tr>
        <w:trPr>
          <w:trHeight w:val="247"/>
        </w:trPr>
        <w:tc>
          <w:tcPr>
            <w:tcW w:w="2140" w:type="dxa"/>
            <w:vAlign w:val="bottom"/>
          </w:tcPr>
          <w:p>
            <w:pPr>
              <w:jc w:val="center"/>
              <w:ind w:right="790"/>
              <w:spacing w:after="0"/>
              <w:rPr>
                <w:sz w:val="20"/>
                <w:szCs w:val="20"/>
                <w:color w:val="auto"/>
              </w:rPr>
            </w:pPr>
            <w:r>
              <w:rPr>
                <w:rFonts w:ascii="Arial" w:cs="Arial" w:eastAsia="Arial" w:hAnsi="Arial"/>
                <w:sz w:val="18"/>
                <w:szCs w:val="18"/>
                <w:color w:val="auto"/>
                <w:w w:val="94"/>
              </w:rPr>
              <w:t>SHARES</w:t>
            </w:r>
          </w:p>
        </w:tc>
        <w:tc>
          <w:tcPr>
            <w:tcW w:w="480" w:type="dxa"/>
            <w:vAlign w:val="bottom"/>
            <w:tcBorders>
              <w:bottom w:val="single" w:sz="8" w:color="auto"/>
            </w:tcBorders>
          </w:tcPr>
          <w:p>
            <w:pPr>
              <w:spacing w:after="0"/>
              <w:rPr>
                <w:sz w:val="21"/>
                <w:szCs w:val="21"/>
                <w:color w:val="auto"/>
              </w:rPr>
            </w:pPr>
          </w:p>
        </w:tc>
        <w:tc>
          <w:tcPr>
            <w:tcW w:w="7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140" w:type="dxa"/>
            <w:vAlign w:val="bottom"/>
            <w:tcBorders>
              <w:right w:val="single" w:sz="8" w:color="auto"/>
            </w:tcBorders>
          </w:tcPr>
          <w:p>
            <w:pPr>
              <w:jc w:val="center"/>
              <w:ind w:right="790"/>
              <w:spacing w:after="0" w:line="166" w:lineRule="exact"/>
              <w:rPr>
                <w:sz w:val="20"/>
                <w:szCs w:val="20"/>
                <w:color w:val="auto"/>
              </w:rPr>
            </w:pPr>
            <w:r>
              <w:rPr>
                <w:rFonts w:ascii="Arial" w:cs="Arial" w:eastAsia="Arial" w:hAnsi="Arial"/>
                <w:sz w:val="18"/>
                <w:szCs w:val="18"/>
                <w:color w:val="auto"/>
                <w:w w:val="99"/>
              </w:rPr>
              <w:t>BENEFICIALLY</w:t>
            </w:r>
          </w:p>
        </w:tc>
        <w:tc>
          <w:tcPr>
            <w:tcW w:w="480" w:type="dxa"/>
            <w:vAlign w:val="bottom"/>
            <w:tcBorders>
              <w:right w:val="single" w:sz="8" w:color="auto"/>
            </w:tcBorders>
          </w:tcPr>
          <w:p>
            <w:pPr>
              <w:jc w:val="right"/>
              <w:ind w:right="99"/>
              <w:spacing w:after="0" w:line="166" w:lineRule="exact"/>
              <w:rPr>
                <w:sz w:val="20"/>
                <w:szCs w:val="20"/>
                <w:color w:val="auto"/>
              </w:rPr>
            </w:pPr>
            <w:r>
              <w:rPr>
                <w:rFonts w:ascii="Arial" w:cs="Arial" w:eastAsia="Arial" w:hAnsi="Arial"/>
                <w:sz w:val="19"/>
                <w:szCs w:val="19"/>
                <w:b w:val="1"/>
                <w:bCs w:val="1"/>
                <w:color w:val="auto"/>
              </w:rPr>
              <w:t>6</w:t>
            </w:r>
          </w:p>
        </w:tc>
        <w:tc>
          <w:tcPr>
            <w:tcW w:w="7920" w:type="dxa"/>
            <w:vAlign w:val="bottom"/>
          </w:tcPr>
          <w:p>
            <w:pPr>
              <w:ind w:left="160"/>
              <w:spacing w:after="0" w:line="16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2140" w:type="dxa"/>
            <w:vAlign w:val="bottom"/>
            <w:tcBorders>
              <w:right w:val="single" w:sz="8" w:color="auto"/>
            </w:tcBorders>
          </w:tcPr>
          <w:p>
            <w:pPr>
              <w:jc w:val="center"/>
              <w:ind w:right="790"/>
              <w:spacing w:after="0"/>
              <w:rPr>
                <w:sz w:val="20"/>
                <w:szCs w:val="20"/>
                <w:color w:val="auto"/>
              </w:rPr>
            </w:pPr>
            <w:r>
              <w:rPr>
                <w:rFonts w:ascii="Arial" w:cs="Arial" w:eastAsia="Arial" w:hAnsi="Arial"/>
                <w:sz w:val="18"/>
                <w:szCs w:val="18"/>
                <w:color w:val="auto"/>
                <w:w w:val="99"/>
              </w:rPr>
              <w:t>OWNED BY</w:t>
            </w:r>
          </w:p>
        </w:tc>
        <w:tc>
          <w:tcPr>
            <w:tcW w:w="480" w:type="dxa"/>
            <w:vAlign w:val="bottom"/>
            <w:tcBorders>
              <w:right w:val="single" w:sz="8" w:color="auto"/>
            </w:tcBorders>
          </w:tcPr>
          <w:p>
            <w:pPr>
              <w:spacing w:after="0"/>
              <w:rPr>
                <w:sz w:val="18"/>
                <w:szCs w:val="18"/>
                <w:color w:val="auto"/>
              </w:rPr>
            </w:pPr>
          </w:p>
        </w:tc>
        <w:tc>
          <w:tcPr>
            <w:tcW w:w="7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Borders>
              <w:right w:val="single" w:sz="8" w:color="auto"/>
            </w:tcBorders>
          </w:tcPr>
          <w:p>
            <w:pPr>
              <w:jc w:val="center"/>
              <w:ind w:right="790"/>
              <w:spacing w:after="0"/>
              <w:rPr>
                <w:sz w:val="20"/>
                <w:szCs w:val="20"/>
                <w:color w:val="auto"/>
              </w:rPr>
            </w:pPr>
            <w:r>
              <w:rPr>
                <w:rFonts w:ascii="Arial" w:cs="Arial" w:eastAsia="Arial" w:hAnsi="Arial"/>
                <w:sz w:val="18"/>
                <w:szCs w:val="18"/>
                <w:color w:val="auto"/>
                <w:w w:val="99"/>
              </w:rPr>
              <w:t>EACH</w:t>
            </w:r>
          </w:p>
        </w:tc>
        <w:tc>
          <w:tcPr>
            <w:tcW w:w="480" w:type="dxa"/>
            <w:vAlign w:val="bottom"/>
            <w:tcBorders>
              <w:right w:val="single" w:sz="8" w:color="auto"/>
            </w:tcBorders>
          </w:tcPr>
          <w:p>
            <w:pPr>
              <w:spacing w:after="0"/>
              <w:rPr>
                <w:sz w:val="18"/>
                <w:szCs w:val="18"/>
                <w:color w:val="auto"/>
              </w:rPr>
            </w:pPr>
          </w:p>
        </w:tc>
        <w:tc>
          <w:tcPr>
            <w:tcW w:w="7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Borders>
              <w:right w:val="single" w:sz="8" w:color="auto"/>
            </w:tcBorders>
          </w:tcPr>
          <w:p>
            <w:pPr>
              <w:jc w:val="center"/>
              <w:ind w:right="810"/>
              <w:spacing w:after="0"/>
              <w:rPr>
                <w:sz w:val="20"/>
                <w:szCs w:val="20"/>
                <w:color w:val="auto"/>
              </w:rPr>
            </w:pPr>
            <w:r>
              <w:rPr>
                <w:rFonts w:ascii="Arial" w:cs="Arial" w:eastAsia="Arial" w:hAnsi="Arial"/>
                <w:sz w:val="18"/>
                <w:szCs w:val="18"/>
                <w:color w:val="auto"/>
                <w:w w:val="93"/>
              </w:rPr>
              <w:t>REPORTING</w:t>
            </w:r>
          </w:p>
        </w:tc>
        <w:tc>
          <w:tcPr>
            <w:tcW w:w="480" w:type="dxa"/>
            <w:vAlign w:val="bottom"/>
            <w:tcBorders>
              <w:right w:val="single" w:sz="8" w:color="auto"/>
            </w:tcBorders>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45"/>
        </w:trPr>
        <w:tc>
          <w:tcPr>
            <w:tcW w:w="2140" w:type="dxa"/>
            <w:vAlign w:val="bottom"/>
            <w:tcBorders>
              <w:right w:val="single" w:sz="8" w:color="auto"/>
            </w:tcBorders>
            <w:vMerge w:val="restart"/>
          </w:tcPr>
          <w:p>
            <w:pPr>
              <w:jc w:val="center"/>
              <w:ind w:right="790"/>
              <w:spacing w:after="0"/>
              <w:rPr>
                <w:sz w:val="20"/>
                <w:szCs w:val="20"/>
                <w:color w:val="auto"/>
              </w:rPr>
            </w:pPr>
            <w:r>
              <w:rPr>
                <w:rFonts w:ascii="Arial" w:cs="Arial" w:eastAsia="Arial" w:hAnsi="Arial"/>
                <w:sz w:val="18"/>
                <w:szCs w:val="18"/>
                <w:color w:val="auto"/>
                <w:w w:val="92"/>
              </w:rPr>
              <w:t>PERSON</w:t>
            </w:r>
          </w:p>
        </w:tc>
        <w:tc>
          <w:tcPr>
            <w:tcW w:w="480" w:type="dxa"/>
            <w:vAlign w:val="bottom"/>
            <w:tcBorders>
              <w:bottom w:val="single" w:sz="8" w:color="auto"/>
              <w:right w:val="single" w:sz="8" w:color="auto"/>
            </w:tcBorders>
          </w:tcPr>
          <w:p>
            <w:pPr>
              <w:spacing w:after="0"/>
              <w:rPr>
                <w:sz w:val="3"/>
                <w:szCs w:val="3"/>
                <w:color w:val="auto"/>
              </w:rPr>
            </w:pPr>
          </w:p>
        </w:tc>
        <w:tc>
          <w:tcPr>
            <w:tcW w:w="7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140" w:type="dxa"/>
            <w:vAlign w:val="bottom"/>
            <w:tcBorders>
              <w:right w:val="single" w:sz="8" w:color="auto"/>
            </w:tcBorders>
            <w:vMerge w:val="continue"/>
          </w:tcPr>
          <w:p>
            <w:pPr>
              <w:spacing w:after="0"/>
              <w:rPr>
                <w:sz w:val="14"/>
                <w:szCs w:val="14"/>
                <w:color w:val="auto"/>
              </w:rPr>
            </w:pPr>
          </w:p>
        </w:tc>
        <w:tc>
          <w:tcPr>
            <w:tcW w:w="480" w:type="dxa"/>
            <w:vAlign w:val="bottom"/>
            <w:tcBorders>
              <w:right w:val="single" w:sz="8" w:color="auto"/>
            </w:tcBorders>
          </w:tcPr>
          <w:p>
            <w:pPr>
              <w:jc w:val="right"/>
              <w:ind w:right="99"/>
              <w:spacing w:after="0" w:line="166" w:lineRule="exact"/>
              <w:rPr>
                <w:sz w:val="20"/>
                <w:szCs w:val="20"/>
                <w:color w:val="auto"/>
              </w:rPr>
            </w:pPr>
            <w:r>
              <w:rPr>
                <w:rFonts w:ascii="Arial" w:cs="Arial" w:eastAsia="Arial" w:hAnsi="Arial"/>
                <w:sz w:val="19"/>
                <w:szCs w:val="19"/>
                <w:b w:val="1"/>
                <w:bCs w:val="1"/>
                <w:color w:val="auto"/>
              </w:rPr>
              <w:t>7</w:t>
            </w:r>
          </w:p>
        </w:tc>
        <w:tc>
          <w:tcPr>
            <w:tcW w:w="7920" w:type="dxa"/>
            <w:vAlign w:val="bottom"/>
          </w:tcPr>
          <w:p>
            <w:pPr>
              <w:ind w:left="160"/>
              <w:spacing w:after="0" w:line="166"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9"/>
        </w:trPr>
        <w:tc>
          <w:tcPr>
            <w:tcW w:w="2140" w:type="dxa"/>
            <w:vAlign w:val="bottom"/>
            <w:tcBorders>
              <w:right w:val="single" w:sz="8" w:color="auto"/>
            </w:tcBorders>
          </w:tcPr>
          <w:p>
            <w:pPr>
              <w:jc w:val="center"/>
              <w:ind w:right="790"/>
              <w:spacing w:after="0"/>
              <w:rPr>
                <w:sz w:val="20"/>
                <w:szCs w:val="20"/>
                <w:color w:val="auto"/>
              </w:rPr>
            </w:pPr>
            <w:r>
              <w:rPr>
                <w:rFonts w:ascii="Arial" w:cs="Arial" w:eastAsia="Arial" w:hAnsi="Arial"/>
                <w:sz w:val="18"/>
                <w:szCs w:val="18"/>
                <w:color w:val="auto"/>
                <w:w w:val="99"/>
              </w:rPr>
              <w:t>WITH</w:t>
            </w:r>
          </w:p>
        </w:tc>
        <w:tc>
          <w:tcPr>
            <w:tcW w:w="480" w:type="dxa"/>
            <w:vAlign w:val="bottom"/>
            <w:tcBorders>
              <w:right w:val="single" w:sz="8" w:color="auto"/>
            </w:tcBorders>
          </w:tcPr>
          <w:p>
            <w:pPr>
              <w:spacing w:after="0"/>
              <w:rPr>
                <w:sz w:val="19"/>
                <w:szCs w:val="19"/>
                <w:color w:val="auto"/>
              </w:rPr>
            </w:pPr>
          </w:p>
        </w:tc>
        <w:tc>
          <w:tcPr>
            <w:tcW w:w="7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tcBorders>
              <w:righ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14,634 shares</w:t>
            </w:r>
          </w:p>
        </w:tc>
        <w:tc>
          <w:tcPr>
            <w:tcW w:w="0" w:type="dxa"/>
            <w:vAlign w:val="bottom"/>
          </w:tcPr>
          <w:p>
            <w:pPr>
              <w:spacing w:after="0"/>
              <w:rPr>
                <w:sz w:val="1"/>
                <w:szCs w:val="1"/>
                <w:color w:val="auto"/>
              </w:rPr>
            </w:pPr>
          </w:p>
        </w:tc>
      </w:tr>
      <w:tr>
        <w:trPr>
          <w:trHeight w:val="449"/>
        </w:trPr>
        <w:tc>
          <w:tcPr>
            <w:tcW w:w="2140" w:type="dxa"/>
            <w:vAlign w:val="bottom"/>
            <w:tcBorders>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7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140" w:type="dxa"/>
            <w:vAlign w:val="bottom"/>
          </w:tcPr>
          <w:p>
            <w:pPr>
              <w:spacing w:after="0"/>
              <w:rPr>
                <w:sz w:val="22"/>
                <w:szCs w:val="22"/>
                <w:color w:val="auto"/>
              </w:rPr>
            </w:pPr>
          </w:p>
        </w:tc>
        <w:tc>
          <w:tcPr>
            <w:tcW w:w="480" w:type="dxa"/>
            <w:vAlign w:val="bottom"/>
          </w:tcPr>
          <w:p>
            <w:pPr>
              <w:jc w:val="right"/>
              <w:ind w:right="99"/>
              <w:spacing w:after="0"/>
              <w:rPr>
                <w:sz w:val="20"/>
                <w:szCs w:val="20"/>
                <w:color w:val="auto"/>
              </w:rPr>
            </w:pPr>
            <w:r>
              <w:rPr>
                <w:rFonts w:ascii="Arial" w:cs="Arial" w:eastAsia="Arial" w:hAnsi="Arial"/>
                <w:sz w:val="22"/>
                <w:szCs w:val="22"/>
                <w:b w:val="1"/>
                <w:bCs w:val="1"/>
                <w:color w:val="auto"/>
              </w:rPr>
              <w:t>8</w:t>
            </w:r>
          </w:p>
        </w:tc>
        <w:tc>
          <w:tcPr>
            <w:tcW w:w="792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0 shares</w:t>
      </w:r>
    </w:p>
    <w:p>
      <w:pPr>
        <w:spacing w:after="0" w:line="36" w:lineRule="exact"/>
        <w:rPr>
          <w:sz w:val="20"/>
          <w:szCs w:val="20"/>
          <w:color w:val="auto"/>
        </w:rPr>
      </w:pPr>
    </w:p>
    <w:p>
      <w:pPr>
        <w:ind w:left="1440" w:right="3400" w:hanging="858"/>
        <w:spacing w:after="0" w:line="451" w:lineRule="auto"/>
        <w:tabs>
          <w:tab w:leader="none" w:pos="1440" w:val="left"/>
        </w:tabs>
        <w:numPr>
          <w:ilvl w:val="0"/>
          <w:numId w:val="8"/>
        </w:numPr>
        <w:rPr>
          <w:rFonts w:ascii="Arial" w:cs="Arial" w:eastAsia="Arial" w:hAnsi="Arial"/>
          <w:sz w:val="22"/>
          <w:szCs w:val="22"/>
          <w:b w:val="1"/>
          <w:bCs w:val="1"/>
          <w:color w:val="auto"/>
        </w:rPr>
      </w:pPr>
      <w:r>
        <w:rPr>
          <w:rFonts w:ascii="Arial" w:cs="Arial" w:eastAsia="Arial" w:hAnsi="Arial"/>
          <w:sz w:val="18"/>
          <w:szCs w:val="18"/>
          <w:color w:val="auto"/>
        </w:rPr>
        <w:t>AGGREGATE AMOUNT BENEFICIALLY OWNED BY EACH REPORTING PERSON 14,634 shares</w:t>
      </w:r>
    </w:p>
    <w:p>
      <w:pPr>
        <w:ind w:left="1440" w:hanging="912"/>
        <w:spacing w:after="0" w:line="226" w:lineRule="auto"/>
        <w:tabs>
          <w:tab w:leader="none" w:pos="1440" w:val="left"/>
        </w:tabs>
        <w:numPr>
          <w:ilvl w:val="0"/>
          <w:numId w:val="9"/>
        </w:numPr>
        <w:rPr>
          <w:rFonts w:ascii="Arial" w:cs="Arial" w:eastAsia="Arial" w:hAnsi="Arial"/>
          <w:sz w:val="22"/>
          <w:szCs w:val="22"/>
          <w:b w:val="1"/>
          <w:bCs w:val="1"/>
          <w:color w:val="auto"/>
        </w:rPr>
      </w:pPr>
      <w:r>
        <w:rPr>
          <w:rFonts w:ascii="Arial" w:cs="Arial" w:eastAsia="Arial" w:hAnsi="Arial"/>
          <w:sz w:val="18"/>
          <w:szCs w:val="18"/>
          <w:color w:val="auto"/>
        </w:rPr>
        <w:t>CHECK BOX IF THE AGGREGATE AMOUNT IN ROW (9) EXCLUDES CERTAIN SHARES (See Instructions)</w:t>
      </w:r>
    </w:p>
    <w:p>
      <w:pPr>
        <w:ind w:left="6800"/>
        <w:spacing w:after="0" w:line="181" w:lineRule="exact"/>
        <w:rPr>
          <w:rFonts w:ascii="Arial" w:cs="Arial" w:eastAsia="Arial" w:hAnsi="Arial"/>
          <w:sz w:val="22"/>
          <w:szCs w:val="22"/>
          <w:b w:val="1"/>
          <w:bCs w:val="1"/>
          <w:color w:val="auto"/>
        </w:rPr>
      </w:pPr>
      <w:r>
        <w:rPr>
          <w:rFonts w:ascii="MS PGothic" w:cs="MS PGothic" w:eastAsia="MS PGothic" w:hAnsi="MS PGothic"/>
          <w:sz w:val="18"/>
          <w:szCs w:val="18"/>
          <w:color w:val="auto"/>
        </w:rPr>
        <w:t>☐</w:t>
      </w:r>
    </w:p>
    <w:p>
      <w:pPr>
        <w:spacing w:after="0" w:line="256" w:lineRule="exact"/>
        <w:rPr>
          <w:rFonts w:ascii="Arial" w:cs="Arial" w:eastAsia="Arial" w:hAnsi="Arial"/>
          <w:sz w:val="22"/>
          <w:szCs w:val="22"/>
          <w:b w:val="1"/>
          <w:bCs w:val="1"/>
          <w:color w:val="auto"/>
        </w:rPr>
      </w:pPr>
    </w:p>
    <w:p>
      <w:pPr>
        <w:ind w:left="1440" w:right="4900" w:hanging="906"/>
        <w:spacing w:after="0" w:line="451" w:lineRule="auto"/>
        <w:tabs>
          <w:tab w:leader="none" w:pos="1440" w:val="left"/>
        </w:tabs>
        <w:numPr>
          <w:ilvl w:val="0"/>
          <w:numId w:val="9"/>
        </w:numPr>
        <w:rPr>
          <w:rFonts w:ascii="Arial" w:cs="Arial" w:eastAsia="Arial" w:hAnsi="Arial"/>
          <w:sz w:val="22"/>
          <w:szCs w:val="22"/>
          <w:b w:val="1"/>
          <w:bCs w:val="1"/>
          <w:color w:val="auto"/>
        </w:rPr>
      </w:pPr>
      <w:r>
        <w:rPr>
          <w:rFonts w:ascii="Arial" w:cs="Arial" w:eastAsia="Arial" w:hAnsi="Arial"/>
          <w:sz w:val="18"/>
          <w:szCs w:val="18"/>
          <w:color w:val="auto"/>
        </w:rPr>
        <w:t>PERCENT OF CLASS REPRESENTED BY AMOUNT IN ROW (9) 8.3%</w:t>
      </w:r>
    </w:p>
    <w:p>
      <w:pPr>
        <w:ind w:left="1440" w:hanging="912"/>
        <w:spacing w:after="0"/>
        <w:tabs>
          <w:tab w:leader="none" w:pos="1440" w:val="left"/>
        </w:tabs>
        <w:numPr>
          <w:ilvl w:val="0"/>
          <w:numId w:val="9"/>
        </w:numPr>
        <w:rPr>
          <w:rFonts w:ascii="Arial" w:cs="Arial" w:eastAsia="Arial" w:hAnsi="Arial"/>
          <w:sz w:val="22"/>
          <w:szCs w:val="22"/>
          <w:b w:val="1"/>
          <w:bCs w:val="1"/>
          <w:color w:val="auto"/>
        </w:rPr>
      </w:pPr>
      <w:r>
        <w:rPr>
          <w:rFonts w:ascii="Arial" w:cs="Arial" w:eastAsia="Arial" w:hAnsi="Arial"/>
          <w:sz w:val="18"/>
          <w:szCs w:val="18"/>
          <w:color w:val="auto"/>
        </w:rPr>
        <w:t>TYPE OF REPORTING PERSON (See Instructions)</w:t>
      </w:r>
    </w:p>
    <w:p>
      <w:pPr>
        <w:spacing w:after="0" w:line="201" w:lineRule="exact"/>
        <w:rPr>
          <w:rFonts w:ascii="Arial" w:cs="Arial" w:eastAsia="Arial" w:hAnsi="Arial"/>
          <w:sz w:val="22"/>
          <w:szCs w:val="22"/>
          <w:b w:val="1"/>
          <w:bCs w:val="1"/>
          <w:color w:val="auto"/>
        </w:rPr>
      </w:pPr>
    </w:p>
    <w:p>
      <w:pPr>
        <w:ind w:left="1440"/>
        <w:spacing w:after="0"/>
        <w:rPr>
          <w:rFonts w:ascii="Arial" w:cs="Arial" w:eastAsia="Arial" w:hAnsi="Arial"/>
          <w:sz w:val="22"/>
          <w:szCs w:val="22"/>
          <w:b w:val="1"/>
          <w:bCs w:val="1"/>
          <w:color w:val="auto"/>
        </w:rPr>
      </w:pPr>
      <w:r>
        <w:rPr>
          <w:rFonts w:ascii="Arial" w:cs="Arial" w:eastAsia="Arial" w:hAnsi="Arial"/>
          <w:sz w:val="18"/>
          <w:szCs w:val="18"/>
          <w:color w:val="auto"/>
        </w:rPr>
        <w:t>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579120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74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1 (a).</w:t>
            </w:r>
          </w:p>
        </w:tc>
        <w:tc>
          <w:tcPr>
            <w:tcW w:w="2780" w:type="dxa"/>
            <w:vAlign w:val="bottom"/>
            <w:gridSpan w:val="2"/>
          </w:tcPr>
          <w:p>
            <w:pPr>
              <w:ind w:left="340"/>
              <w:spacing w:after="0"/>
              <w:rPr>
                <w:sz w:val="20"/>
                <w:szCs w:val="20"/>
                <w:color w:val="auto"/>
              </w:rPr>
            </w:pPr>
            <w:r>
              <w:rPr>
                <w:rFonts w:ascii="Arial" w:cs="Arial" w:eastAsia="Arial" w:hAnsi="Arial"/>
                <w:sz w:val="18"/>
                <w:szCs w:val="18"/>
                <w:b w:val="1"/>
                <w:bCs w:val="1"/>
                <w:color w:val="auto"/>
              </w:rPr>
              <w:t>Name of Issuer:</w:t>
            </w:r>
          </w:p>
        </w:tc>
        <w:tc>
          <w:tcPr>
            <w:tcW w:w="6100" w:type="dxa"/>
            <w:vAlign w:val="bottom"/>
          </w:tcPr>
          <w:p>
            <w:pPr>
              <w:ind w:left="180"/>
              <w:spacing w:after="0"/>
              <w:rPr>
                <w:sz w:val="20"/>
                <w:szCs w:val="20"/>
                <w:color w:val="auto"/>
              </w:rPr>
            </w:pPr>
            <w:r>
              <w:rPr>
                <w:rFonts w:ascii="Arial" w:cs="Arial" w:eastAsia="Arial" w:hAnsi="Arial"/>
                <w:sz w:val="18"/>
                <w:szCs w:val="18"/>
                <w:color w:val="auto"/>
              </w:rPr>
              <w:t>TPG Specialty Lending, Inc.</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1 (b).</w:t>
            </w:r>
          </w:p>
        </w:tc>
        <w:tc>
          <w:tcPr>
            <w:tcW w:w="8880" w:type="dxa"/>
            <w:vAlign w:val="bottom"/>
            <w:gridSpan w:val="3"/>
          </w:tcPr>
          <w:p>
            <w:pPr>
              <w:ind w:left="34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216"/>
        </w:trPr>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ind w:left="980"/>
              <w:spacing w:after="0"/>
              <w:rPr>
                <w:sz w:val="20"/>
                <w:szCs w:val="20"/>
                <w:color w:val="auto"/>
              </w:rPr>
            </w:pPr>
            <w:r>
              <w:rPr>
                <w:rFonts w:ascii="Arial" w:cs="Arial" w:eastAsia="Arial" w:hAnsi="Arial"/>
                <w:sz w:val="18"/>
                <w:szCs w:val="18"/>
                <w:color w:val="auto"/>
                <w:w w:val="93"/>
              </w:rPr>
              <w:t>301</w:t>
            </w:r>
          </w:p>
        </w:tc>
        <w:tc>
          <w:tcPr>
            <w:tcW w:w="7600" w:type="dxa"/>
            <w:vAlign w:val="bottom"/>
            <w:gridSpan w:val="2"/>
          </w:tcPr>
          <w:p>
            <w:pPr>
              <w:ind w:left="20"/>
              <w:spacing w:after="0"/>
              <w:rPr>
                <w:sz w:val="20"/>
                <w:szCs w:val="20"/>
                <w:color w:val="auto"/>
              </w:rPr>
            </w:pPr>
            <w:r>
              <w:rPr>
                <w:rFonts w:ascii="Arial" w:cs="Arial" w:eastAsia="Arial" w:hAnsi="Arial"/>
                <w:sz w:val="18"/>
                <w:szCs w:val="18"/>
                <w:color w:val="auto"/>
              </w:rPr>
              <w:t>Commerce Street, Suite 3300</w:t>
            </w:r>
          </w:p>
        </w:tc>
      </w:tr>
      <w:tr>
        <w:trPr>
          <w:trHeight w:val="230"/>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780" w:type="dxa"/>
            <w:vAlign w:val="bottom"/>
            <w:gridSpan w:val="2"/>
          </w:tcPr>
          <w:p>
            <w:pPr>
              <w:ind w:left="980"/>
              <w:spacing w:after="0"/>
              <w:rPr>
                <w:sz w:val="20"/>
                <w:szCs w:val="20"/>
                <w:color w:val="auto"/>
              </w:rPr>
            </w:pPr>
            <w:r>
              <w:rPr>
                <w:rFonts w:ascii="Arial" w:cs="Arial" w:eastAsia="Arial" w:hAnsi="Arial"/>
                <w:sz w:val="18"/>
                <w:szCs w:val="18"/>
                <w:color w:val="auto"/>
              </w:rPr>
              <w:t>Fort Worth, TX 76102</w:t>
            </w:r>
          </w:p>
        </w:tc>
        <w:tc>
          <w:tcPr>
            <w:tcW w:w="6100" w:type="dxa"/>
            <w:vAlign w:val="bottom"/>
          </w:tcPr>
          <w:p>
            <w:pPr>
              <w:spacing w:after="0"/>
              <w:rPr>
                <w:sz w:val="20"/>
                <w:szCs w:val="20"/>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2 (a).</w:t>
            </w:r>
          </w:p>
        </w:tc>
        <w:tc>
          <w:tcPr>
            <w:tcW w:w="2780" w:type="dxa"/>
            <w:vAlign w:val="bottom"/>
            <w:gridSpan w:val="2"/>
          </w:tcPr>
          <w:p>
            <w:pPr>
              <w:ind w:left="340"/>
              <w:spacing w:after="0"/>
              <w:rPr>
                <w:sz w:val="20"/>
                <w:szCs w:val="20"/>
                <w:color w:val="auto"/>
              </w:rPr>
            </w:pPr>
            <w:r>
              <w:rPr>
                <w:rFonts w:ascii="Arial" w:cs="Arial" w:eastAsia="Arial" w:hAnsi="Arial"/>
                <w:sz w:val="18"/>
                <w:szCs w:val="18"/>
                <w:b w:val="1"/>
                <w:bCs w:val="1"/>
                <w:color w:val="auto"/>
              </w:rPr>
              <w:t>Name of Person Filing:</w:t>
            </w:r>
          </w:p>
        </w:tc>
        <w:tc>
          <w:tcPr>
            <w:tcW w:w="6100" w:type="dxa"/>
            <w:vAlign w:val="bottom"/>
          </w:tcPr>
          <w:p>
            <w:pPr>
              <w:ind w:left="180"/>
              <w:spacing w:after="0"/>
              <w:rPr>
                <w:sz w:val="20"/>
                <w:szCs w:val="20"/>
                <w:color w:val="auto"/>
              </w:rPr>
            </w:pPr>
            <w:r>
              <w:rPr>
                <w:rFonts w:ascii="Arial" w:cs="Arial" w:eastAsia="Arial" w:hAnsi="Arial"/>
                <w:sz w:val="18"/>
                <w:szCs w:val="18"/>
                <w:color w:val="auto"/>
              </w:rPr>
              <w:t>Oregon Public Employees' Retirement Fund</w:t>
            </w:r>
          </w:p>
        </w:tc>
      </w:tr>
      <w:tr>
        <w:trPr>
          <w:trHeight w:val="418"/>
        </w:trPr>
        <w:tc>
          <w:tcPr>
            <w:tcW w:w="520" w:type="dxa"/>
            <w:vAlign w:val="bottom"/>
          </w:tcPr>
          <w:p>
            <w:pPr>
              <w:spacing w:after="0"/>
              <w:rPr>
                <w:sz w:val="20"/>
                <w:szCs w:val="20"/>
                <w:color w:val="auto"/>
              </w:rPr>
            </w:pPr>
            <w:r>
              <w:rPr>
                <w:rFonts w:ascii="Arial" w:cs="Arial" w:eastAsia="Arial" w:hAnsi="Arial"/>
                <w:sz w:val="18"/>
                <w:szCs w:val="18"/>
                <w:b w:val="1"/>
                <w:bCs w:val="1"/>
                <w:color w:val="auto"/>
                <w:w w:val="96"/>
              </w:rPr>
              <w:t>Item 2</w:t>
            </w:r>
          </w:p>
        </w:tc>
        <w:tc>
          <w:tcPr>
            <w:tcW w:w="640" w:type="dxa"/>
            <w:vAlign w:val="bottom"/>
          </w:tcPr>
          <w:p>
            <w:pPr>
              <w:ind w:left="20"/>
              <w:spacing w:after="0"/>
              <w:rPr>
                <w:sz w:val="20"/>
                <w:szCs w:val="20"/>
                <w:color w:val="auto"/>
              </w:rPr>
            </w:pPr>
            <w:r>
              <w:rPr>
                <w:rFonts w:ascii="Arial" w:cs="Arial" w:eastAsia="Arial" w:hAnsi="Arial"/>
                <w:sz w:val="18"/>
                <w:szCs w:val="18"/>
                <w:b w:val="1"/>
                <w:bCs w:val="1"/>
                <w:color w:val="auto"/>
              </w:rPr>
              <w:t>(b).</w:t>
            </w:r>
          </w:p>
        </w:tc>
        <w:tc>
          <w:tcPr>
            <w:tcW w:w="8880" w:type="dxa"/>
            <w:vAlign w:val="bottom"/>
            <w:gridSpan w:val="3"/>
          </w:tcPr>
          <w:p>
            <w:pPr>
              <w:ind w:left="34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216"/>
        </w:trPr>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ind w:left="980"/>
              <w:spacing w:after="0"/>
              <w:rPr>
                <w:sz w:val="20"/>
                <w:szCs w:val="20"/>
                <w:color w:val="auto"/>
              </w:rPr>
            </w:pPr>
            <w:r>
              <w:rPr>
                <w:rFonts w:ascii="Arial" w:cs="Arial" w:eastAsia="Arial" w:hAnsi="Arial"/>
                <w:sz w:val="18"/>
                <w:szCs w:val="18"/>
                <w:color w:val="auto"/>
                <w:w w:val="93"/>
              </w:rPr>
              <w:t>100</w:t>
            </w:r>
          </w:p>
        </w:tc>
        <w:tc>
          <w:tcPr>
            <w:tcW w:w="7600" w:type="dxa"/>
            <w:vAlign w:val="bottom"/>
            <w:gridSpan w:val="2"/>
          </w:tcPr>
          <w:p>
            <w:pPr>
              <w:ind w:left="20"/>
              <w:spacing w:after="0"/>
              <w:rPr>
                <w:sz w:val="20"/>
                <w:szCs w:val="20"/>
                <w:color w:val="auto"/>
              </w:rPr>
            </w:pPr>
            <w:r>
              <w:rPr>
                <w:rFonts w:ascii="Arial" w:cs="Arial" w:eastAsia="Arial" w:hAnsi="Arial"/>
                <w:sz w:val="18"/>
                <w:szCs w:val="18"/>
                <w:color w:val="auto"/>
              </w:rPr>
              <w:t>Labor and Industries Building</w:t>
            </w:r>
          </w:p>
        </w:tc>
      </w:tr>
      <w:tr>
        <w:trPr>
          <w:trHeight w:val="216"/>
        </w:trPr>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ind w:left="980"/>
              <w:spacing w:after="0"/>
              <w:rPr>
                <w:sz w:val="20"/>
                <w:szCs w:val="20"/>
                <w:color w:val="auto"/>
              </w:rPr>
            </w:pPr>
            <w:r>
              <w:rPr>
                <w:rFonts w:ascii="Arial" w:cs="Arial" w:eastAsia="Arial" w:hAnsi="Arial"/>
                <w:sz w:val="18"/>
                <w:szCs w:val="18"/>
                <w:color w:val="auto"/>
                <w:w w:val="93"/>
              </w:rPr>
              <w:t>350</w:t>
            </w:r>
          </w:p>
        </w:tc>
        <w:tc>
          <w:tcPr>
            <w:tcW w:w="1500" w:type="dxa"/>
            <w:vAlign w:val="bottom"/>
          </w:tcPr>
          <w:p>
            <w:pPr>
              <w:ind w:left="20"/>
              <w:spacing w:after="0"/>
              <w:rPr>
                <w:sz w:val="20"/>
                <w:szCs w:val="20"/>
                <w:color w:val="auto"/>
              </w:rPr>
            </w:pPr>
            <w:r>
              <w:rPr>
                <w:rFonts w:ascii="Arial" w:cs="Arial" w:eastAsia="Arial" w:hAnsi="Arial"/>
                <w:sz w:val="18"/>
                <w:szCs w:val="18"/>
                <w:color w:val="auto"/>
              </w:rPr>
              <w:t>Winter Street, NE</w:t>
            </w:r>
          </w:p>
        </w:tc>
        <w:tc>
          <w:tcPr>
            <w:tcW w:w="610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780" w:type="dxa"/>
            <w:vAlign w:val="bottom"/>
            <w:gridSpan w:val="2"/>
          </w:tcPr>
          <w:p>
            <w:pPr>
              <w:ind w:left="980"/>
              <w:spacing w:after="0"/>
              <w:rPr>
                <w:sz w:val="20"/>
                <w:szCs w:val="20"/>
                <w:color w:val="auto"/>
              </w:rPr>
            </w:pPr>
            <w:r>
              <w:rPr>
                <w:rFonts w:ascii="Arial" w:cs="Arial" w:eastAsia="Arial" w:hAnsi="Arial"/>
                <w:sz w:val="18"/>
                <w:szCs w:val="18"/>
                <w:color w:val="auto"/>
              </w:rPr>
              <w:t>Salem, OR 97301</w:t>
            </w:r>
          </w:p>
        </w:tc>
        <w:tc>
          <w:tcPr>
            <w:tcW w:w="6100" w:type="dxa"/>
            <w:vAlign w:val="bottom"/>
          </w:tcPr>
          <w:p>
            <w:pPr>
              <w:spacing w:after="0"/>
              <w:rPr>
                <w:sz w:val="20"/>
                <w:szCs w:val="20"/>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b w:val="1"/>
                <w:bCs w:val="1"/>
                <w:color w:val="auto"/>
                <w:w w:val="96"/>
              </w:rPr>
              <w:t>Item 2</w:t>
            </w:r>
          </w:p>
        </w:tc>
        <w:tc>
          <w:tcPr>
            <w:tcW w:w="640" w:type="dxa"/>
            <w:vAlign w:val="bottom"/>
          </w:tcPr>
          <w:p>
            <w:pPr>
              <w:ind w:left="20"/>
              <w:spacing w:after="0"/>
              <w:rPr>
                <w:sz w:val="20"/>
                <w:szCs w:val="20"/>
                <w:color w:val="auto"/>
              </w:rPr>
            </w:pPr>
            <w:r>
              <w:rPr>
                <w:rFonts w:ascii="Arial" w:cs="Arial" w:eastAsia="Arial" w:hAnsi="Arial"/>
                <w:sz w:val="18"/>
                <w:szCs w:val="18"/>
                <w:b w:val="1"/>
                <w:bCs w:val="1"/>
                <w:color w:val="auto"/>
              </w:rPr>
              <w:t>(c).</w:t>
            </w:r>
          </w:p>
        </w:tc>
        <w:tc>
          <w:tcPr>
            <w:tcW w:w="1280" w:type="dxa"/>
            <w:vAlign w:val="bottom"/>
          </w:tcPr>
          <w:p>
            <w:pPr>
              <w:ind w:left="340"/>
              <w:spacing w:after="0"/>
              <w:rPr>
                <w:sz w:val="20"/>
                <w:szCs w:val="20"/>
                <w:color w:val="auto"/>
              </w:rPr>
            </w:pPr>
            <w:r>
              <w:rPr>
                <w:rFonts w:ascii="Arial" w:cs="Arial" w:eastAsia="Arial" w:hAnsi="Arial"/>
                <w:sz w:val="18"/>
                <w:szCs w:val="18"/>
                <w:b w:val="1"/>
                <w:bCs w:val="1"/>
                <w:color w:val="auto"/>
                <w:w w:val="90"/>
              </w:rPr>
              <w:t>Citizenship:</w:t>
            </w:r>
          </w:p>
        </w:tc>
        <w:tc>
          <w:tcPr>
            <w:tcW w:w="1500" w:type="dxa"/>
            <w:vAlign w:val="bottom"/>
          </w:tcPr>
          <w:p>
            <w:pPr>
              <w:spacing w:after="0"/>
              <w:rPr>
                <w:sz w:val="24"/>
                <w:szCs w:val="24"/>
                <w:color w:val="auto"/>
              </w:rPr>
            </w:pPr>
          </w:p>
        </w:tc>
        <w:tc>
          <w:tcPr>
            <w:tcW w:w="6100" w:type="dxa"/>
            <w:vAlign w:val="bottom"/>
          </w:tcPr>
          <w:p>
            <w:pPr>
              <w:ind w:left="180"/>
              <w:spacing w:after="0"/>
              <w:rPr>
                <w:sz w:val="20"/>
                <w:szCs w:val="20"/>
                <w:color w:val="auto"/>
              </w:rPr>
            </w:pPr>
            <w:r>
              <w:rPr>
                <w:rFonts w:ascii="Arial" w:cs="Arial" w:eastAsia="Arial" w:hAnsi="Arial"/>
                <w:sz w:val="18"/>
                <w:szCs w:val="18"/>
                <w:color w:val="auto"/>
              </w:rPr>
              <w:t>USA</w:t>
            </w:r>
          </w:p>
        </w:tc>
      </w:tr>
      <w:tr>
        <w:trPr>
          <w:trHeight w:val="432"/>
        </w:trPr>
        <w:tc>
          <w:tcPr>
            <w:tcW w:w="520" w:type="dxa"/>
            <w:vAlign w:val="bottom"/>
          </w:tcPr>
          <w:p>
            <w:pPr>
              <w:spacing w:after="0"/>
              <w:rPr>
                <w:sz w:val="20"/>
                <w:szCs w:val="20"/>
                <w:color w:val="auto"/>
              </w:rPr>
            </w:pPr>
            <w:r>
              <w:rPr>
                <w:rFonts w:ascii="Arial" w:cs="Arial" w:eastAsia="Arial" w:hAnsi="Arial"/>
                <w:sz w:val="18"/>
                <w:szCs w:val="18"/>
                <w:b w:val="1"/>
                <w:bCs w:val="1"/>
                <w:color w:val="auto"/>
                <w:w w:val="96"/>
              </w:rPr>
              <w:t>Item 2</w:t>
            </w:r>
          </w:p>
        </w:tc>
        <w:tc>
          <w:tcPr>
            <w:tcW w:w="640" w:type="dxa"/>
            <w:vAlign w:val="bottom"/>
          </w:tcPr>
          <w:p>
            <w:pPr>
              <w:ind w:left="20"/>
              <w:spacing w:after="0"/>
              <w:rPr>
                <w:sz w:val="20"/>
                <w:szCs w:val="20"/>
                <w:color w:val="auto"/>
              </w:rPr>
            </w:pPr>
            <w:r>
              <w:rPr>
                <w:rFonts w:ascii="Arial" w:cs="Arial" w:eastAsia="Arial" w:hAnsi="Arial"/>
                <w:sz w:val="18"/>
                <w:szCs w:val="18"/>
                <w:b w:val="1"/>
                <w:bCs w:val="1"/>
                <w:color w:val="auto"/>
              </w:rPr>
              <w:t>(d).</w:t>
            </w:r>
          </w:p>
        </w:tc>
        <w:tc>
          <w:tcPr>
            <w:tcW w:w="2780" w:type="dxa"/>
            <w:vAlign w:val="bottom"/>
            <w:gridSpan w:val="2"/>
          </w:tcPr>
          <w:p>
            <w:pPr>
              <w:ind w:left="340"/>
              <w:spacing w:after="0"/>
              <w:rPr>
                <w:sz w:val="20"/>
                <w:szCs w:val="20"/>
                <w:color w:val="auto"/>
              </w:rPr>
            </w:pPr>
            <w:r>
              <w:rPr>
                <w:rFonts w:ascii="Arial" w:cs="Arial" w:eastAsia="Arial" w:hAnsi="Arial"/>
                <w:sz w:val="18"/>
                <w:szCs w:val="18"/>
                <w:b w:val="1"/>
                <w:bCs w:val="1"/>
                <w:color w:val="auto"/>
              </w:rPr>
              <w:t>Title of Class of Securities:</w:t>
            </w:r>
          </w:p>
        </w:tc>
        <w:tc>
          <w:tcPr>
            <w:tcW w:w="6100" w:type="dxa"/>
            <w:vAlign w:val="bottom"/>
          </w:tcPr>
          <w:p>
            <w:pPr>
              <w:ind w:left="180"/>
              <w:spacing w:after="0"/>
              <w:rPr>
                <w:sz w:val="20"/>
                <w:szCs w:val="20"/>
                <w:color w:val="auto"/>
              </w:rPr>
            </w:pPr>
            <w:r>
              <w:rPr>
                <w:rFonts w:ascii="Arial" w:cs="Arial" w:eastAsia="Arial" w:hAnsi="Arial"/>
                <w:sz w:val="18"/>
                <w:szCs w:val="18"/>
                <w:color w:val="auto"/>
              </w:rPr>
              <w:t>Common Stock, $.01 par value</w:t>
            </w:r>
          </w:p>
        </w:tc>
      </w:tr>
      <w:tr>
        <w:trPr>
          <w:trHeight w:val="432"/>
        </w:trPr>
        <w:tc>
          <w:tcPr>
            <w:tcW w:w="520" w:type="dxa"/>
            <w:vAlign w:val="bottom"/>
          </w:tcPr>
          <w:p>
            <w:pPr>
              <w:spacing w:after="0"/>
              <w:rPr>
                <w:sz w:val="20"/>
                <w:szCs w:val="20"/>
                <w:color w:val="auto"/>
              </w:rPr>
            </w:pPr>
            <w:r>
              <w:rPr>
                <w:rFonts w:ascii="Arial" w:cs="Arial" w:eastAsia="Arial" w:hAnsi="Arial"/>
                <w:sz w:val="18"/>
                <w:szCs w:val="18"/>
                <w:b w:val="1"/>
                <w:bCs w:val="1"/>
                <w:color w:val="auto"/>
                <w:w w:val="96"/>
              </w:rPr>
              <w:t>Item 2</w:t>
            </w:r>
          </w:p>
        </w:tc>
        <w:tc>
          <w:tcPr>
            <w:tcW w:w="640" w:type="dxa"/>
            <w:vAlign w:val="bottom"/>
          </w:tcPr>
          <w:p>
            <w:pPr>
              <w:ind w:left="20"/>
              <w:spacing w:after="0"/>
              <w:rPr>
                <w:sz w:val="20"/>
                <w:szCs w:val="20"/>
                <w:color w:val="auto"/>
              </w:rPr>
            </w:pPr>
            <w:r>
              <w:rPr>
                <w:rFonts w:ascii="Arial" w:cs="Arial" w:eastAsia="Arial" w:hAnsi="Arial"/>
                <w:sz w:val="18"/>
                <w:szCs w:val="18"/>
                <w:b w:val="1"/>
                <w:bCs w:val="1"/>
                <w:color w:val="auto"/>
              </w:rPr>
              <w:t>(e).</w:t>
            </w:r>
          </w:p>
        </w:tc>
        <w:tc>
          <w:tcPr>
            <w:tcW w:w="2780" w:type="dxa"/>
            <w:vAlign w:val="bottom"/>
            <w:gridSpan w:val="2"/>
          </w:tcPr>
          <w:p>
            <w:pPr>
              <w:ind w:left="340"/>
              <w:spacing w:after="0"/>
              <w:rPr>
                <w:sz w:val="20"/>
                <w:szCs w:val="20"/>
                <w:color w:val="auto"/>
              </w:rPr>
            </w:pPr>
            <w:r>
              <w:rPr>
                <w:rFonts w:ascii="Arial" w:cs="Arial" w:eastAsia="Arial" w:hAnsi="Arial"/>
                <w:sz w:val="18"/>
                <w:szCs w:val="18"/>
                <w:b w:val="1"/>
                <w:bCs w:val="1"/>
                <w:color w:val="auto"/>
              </w:rPr>
              <w:t>CUSIP Number:</w:t>
            </w:r>
          </w:p>
        </w:tc>
        <w:tc>
          <w:tcPr>
            <w:tcW w:w="6100" w:type="dxa"/>
            <w:vAlign w:val="bottom"/>
          </w:tcPr>
          <w:p>
            <w:pPr>
              <w:ind w:left="180"/>
              <w:spacing w:after="0"/>
              <w:rPr>
                <w:sz w:val="20"/>
                <w:szCs w:val="20"/>
                <w:color w:val="auto"/>
              </w:rPr>
            </w:pPr>
            <w:r>
              <w:rPr>
                <w:rFonts w:ascii="Arial" w:cs="Arial" w:eastAsia="Arial" w:hAnsi="Arial"/>
                <w:sz w:val="18"/>
                <w:szCs w:val="18"/>
                <w:color w:val="auto"/>
              </w:rPr>
              <w:t>N/A</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3.</w:t>
            </w:r>
          </w:p>
        </w:tc>
        <w:tc>
          <w:tcPr>
            <w:tcW w:w="8880" w:type="dxa"/>
            <w:vAlign w:val="bottom"/>
            <w:gridSpan w:val="3"/>
          </w:tcPr>
          <w:p>
            <w:pPr>
              <w:ind w:left="340"/>
              <w:spacing w:after="0"/>
              <w:rPr>
                <w:sz w:val="20"/>
                <w:szCs w:val="20"/>
                <w:color w:val="auto"/>
              </w:rPr>
            </w:pPr>
            <w:r>
              <w:rPr>
                <w:rFonts w:ascii="Arial" w:cs="Arial" w:eastAsia="Arial" w:hAnsi="Arial"/>
                <w:sz w:val="18"/>
                <w:szCs w:val="18"/>
                <w:b w:val="1"/>
                <w:bCs w:val="1"/>
                <w:color w:val="auto"/>
                <w:w w:val="90"/>
              </w:rPr>
              <w:t>If this Statement is filed pursuant to §§240.13d-1(b), or 240.13d-2(b) or (c), check whether the person filing is a:</w:t>
            </w:r>
          </w:p>
        </w:tc>
      </w:tr>
    </w:tbl>
    <w:p>
      <w:pPr>
        <w:spacing w:after="0" w:line="200" w:lineRule="exact"/>
        <w:rPr>
          <w:sz w:val="20"/>
          <w:szCs w:val="20"/>
          <w:color w:val="auto"/>
        </w:rPr>
      </w:pPr>
    </w:p>
    <w:p>
      <w:pPr>
        <w:spacing w:after="0" w:line="245" w:lineRule="exact"/>
        <w:rPr>
          <w:sz w:val="20"/>
          <w:szCs w:val="20"/>
          <w:color w:val="auto"/>
        </w:rPr>
      </w:pPr>
    </w:p>
    <w:p>
      <w:pPr>
        <w:ind w:left="1500" w:hanging="682"/>
        <w:spacing w:after="0"/>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500" w:hanging="682"/>
        <w:spacing w:after="0"/>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500" w:hanging="682"/>
        <w:spacing w:after="0"/>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500" w:hanging="682"/>
        <w:spacing w:after="0"/>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500" w:hanging="682"/>
        <w:spacing w:after="0"/>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500" w:hanging="682"/>
        <w:spacing w:after="0"/>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500" w:hanging="682"/>
        <w:spacing w:after="0"/>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1500" w:hanging="682"/>
        <w:spacing w:after="0"/>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2080" w:hanging="1262"/>
        <w:spacing w:after="0" w:line="277" w:lineRule="auto"/>
        <w:tabs>
          <w:tab w:leader="none" w:pos="1513" w:val="left"/>
        </w:tabs>
        <w:numPr>
          <w:ilvl w:val="0"/>
          <w:numId w:val="10"/>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500" w:hanging="682"/>
        <w:spacing w:after="0"/>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§240.13d-1(b)(1)(ii)(J);</w:t>
      </w:r>
    </w:p>
    <w:p>
      <w:pPr>
        <w:spacing w:after="0" w:line="225" w:lineRule="exact"/>
        <w:rPr>
          <w:rFonts w:ascii="Arial" w:cs="Arial" w:eastAsia="Arial" w:hAnsi="Arial"/>
          <w:sz w:val="18"/>
          <w:szCs w:val="18"/>
          <w:color w:val="auto"/>
        </w:rPr>
      </w:pPr>
    </w:p>
    <w:p>
      <w:pPr>
        <w:ind w:left="1500" w:hanging="682"/>
        <w:spacing w:after="0"/>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If filing for a non-U.S. institution in accordance with §240.13d-1(b)(1)(ii)(J), please specify the type of institution.</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 w:name="page4"/>
    <w:bookmarkEnd w:id="3"/>
    <w:p>
      <w:pPr>
        <w:spacing w:after="0"/>
        <w:tabs>
          <w:tab w:leader="none" w:pos="14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ectPr>
          <w:pgSz w:w="11900" w:h="16838" w:orient="portrait"/>
          <w:cols w:equalWidth="0" w:num="1">
            <w:col w:w="11400"/>
          </w:cols>
          <w:pgMar w:left="240" w:top="999" w:right="259" w:bottom="1440" w:gutter="0" w:footer="0" w:header="0"/>
        </w:sectPr>
      </w:pPr>
    </w:p>
    <w:p>
      <w:pPr>
        <w:spacing w:after="0" w:line="229"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 beneficially owned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14,634 shares</w:t>
      </w:r>
    </w:p>
    <w:p>
      <w:pPr>
        <w:spacing w:after="0" w:line="211" w:lineRule="exact"/>
        <w:rPr>
          <w:sz w:val="20"/>
          <w:szCs w:val="20"/>
          <w:color w:val="auto"/>
        </w:rPr>
      </w:pPr>
    </w:p>
    <w:p>
      <w:pPr>
        <w:sectPr>
          <w:pgSz w:w="11900" w:h="16838" w:orient="portrait"/>
          <w:cols w:equalWidth="0" w:num="3">
            <w:col w:w="1700" w:space="720"/>
            <w:col w:w="3600" w:space="720"/>
            <w:col w:w="4660"/>
          </w:cols>
          <w:pgMar w:left="240" w:top="999" w:right="259" w:bottom="1440" w:gutter="0" w:footer="0" w:header="0"/>
          <w:type w:val="continuous"/>
        </w:sectPr>
      </w:pPr>
    </w:p>
    <w:p>
      <w:pPr>
        <w:spacing w:after="0" w:line="48"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(b).</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Percent of class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8.3%</w:t>
      </w:r>
    </w:p>
    <w:p>
      <w:pPr>
        <w:spacing w:after="0" w:line="200" w:lineRule="exact"/>
        <w:rPr>
          <w:sz w:val="20"/>
          <w:szCs w:val="20"/>
          <w:color w:val="auto"/>
        </w:rPr>
      </w:pPr>
    </w:p>
    <w:p>
      <w:pPr>
        <w:sectPr>
          <w:pgSz w:w="11900" w:h="16838" w:orient="portrait"/>
          <w:cols w:equalWidth="0" w:num="3">
            <w:col w:w="1740" w:space="680"/>
            <w:col w:w="3600" w:space="720"/>
            <w:col w:w="4660"/>
          </w:cols>
          <w:pgMar w:left="240" w:top="999" w:right="259" w:bottom="1440" w:gutter="0" w:footer="0" w:header="0"/>
          <w:type w:val="continuous"/>
        </w:sectPr>
      </w:pPr>
    </w:p>
    <w:p>
      <w:pPr>
        <w:spacing w:after="0" w:line="44" w:lineRule="exact"/>
        <w:rPr>
          <w:sz w:val="20"/>
          <w:szCs w:val="20"/>
          <w:color w:val="auto"/>
        </w:rPr>
      </w:pPr>
    </w:p>
    <w:p>
      <w:pPr>
        <w:ind w:left="2420" w:hanging="926"/>
        <w:spacing w:after="0"/>
        <w:tabs>
          <w:tab w:leader="none" w:pos="24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Number of shares as to which such person has</w:t>
      </w:r>
      <w:r>
        <w:rPr>
          <w:rFonts w:ascii="Arial" w:cs="Arial" w:eastAsia="Arial" w:hAnsi="Arial"/>
          <w:sz w:val="18"/>
          <w:szCs w:val="18"/>
          <w:color w:val="auto"/>
        </w:rPr>
        <w:t>:</w:t>
      </w:r>
    </w:p>
    <w:p>
      <w:pPr>
        <w:spacing w:after="0" w:line="229" w:lineRule="exact"/>
        <w:rPr>
          <w:sz w:val="20"/>
          <w:szCs w:val="20"/>
          <w:color w:val="auto"/>
        </w:rPr>
      </w:pPr>
    </w:p>
    <w:tbl>
      <w:tblPr>
        <w:tblLayout w:type="fixed"/>
        <w:tblInd w:w="150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(i)</w:t>
            </w:r>
          </w:p>
        </w:tc>
        <w:tc>
          <w:tcPr>
            <w:tcW w:w="4440" w:type="dxa"/>
            <w:vAlign w:val="bottom"/>
          </w:tcPr>
          <w:p>
            <w:pPr>
              <w:ind w:left="340"/>
              <w:spacing w:after="0"/>
              <w:rPr>
                <w:sz w:val="20"/>
                <w:szCs w:val="20"/>
                <w:color w:val="auto"/>
              </w:rPr>
            </w:pPr>
            <w:r>
              <w:rPr>
                <w:rFonts w:ascii="Arial" w:cs="Arial" w:eastAsia="Arial" w:hAnsi="Arial"/>
                <w:sz w:val="18"/>
                <w:szCs w:val="18"/>
                <w:color w:val="auto"/>
              </w:rPr>
              <w:t>Sole power to vote or to direct the vote</w:t>
            </w:r>
          </w:p>
        </w:tc>
        <w:tc>
          <w:tcPr>
            <w:tcW w:w="1220" w:type="dxa"/>
            <w:vAlign w:val="bottom"/>
          </w:tcPr>
          <w:p>
            <w:pPr>
              <w:ind w:left="220"/>
              <w:spacing w:after="0"/>
              <w:rPr>
                <w:sz w:val="20"/>
                <w:szCs w:val="20"/>
                <w:color w:val="auto"/>
              </w:rPr>
            </w:pPr>
            <w:r>
              <w:rPr>
                <w:rFonts w:ascii="Arial" w:cs="Arial" w:eastAsia="Arial" w:hAnsi="Arial"/>
                <w:sz w:val="18"/>
                <w:szCs w:val="18"/>
                <w:color w:val="auto"/>
                <w:w w:val="85"/>
              </w:rPr>
              <w:t>14,634 shares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(ii)</w:t>
            </w:r>
          </w:p>
        </w:tc>
        <w:tc>
          <w:tcPr>
            <w:tcW w:w="4440" w:type="dxa"/>
            <w:vAlign w:val="bottom"/>
          </w:tcPr>
          <w:p>
            <w:pPr>
              <w:ind w:left="340"/>
              <w:spacing w:after="0"/>
              <w:rPr>
                <w:sz w:val="20"/>
                <w:szCs w:val="20"/>
                <w:color w:val="auto"/>
              </w:rPr>
            </w:pPr>
            <w:r>
              <w:rPr>
                <w:rFonts w:ascii="Arial" w:cs="Arial" w:eastAsia="Arial" w:hAnsi="Arial"/>
                <w:sz w:val="18"/>
                <w:szCs w:val="18"/>
                <w:color w:val="auto"/>
              </w:rPr>
              <w:t>Shared power to vote or to direct the vote</w:t>
            </w:r>
          </w:p>
        </w:tc>
        <w:tc>
          <w:tcPr>
            <w:tcW w:w="1220" w:type="dxa"/>
            <w:vAlign w:val="bottom"/>
          </w:tcPr>
          <w:p>
            <w:pPr>
              <w:ind w:left="220"/>
              <w:spacing w:after="0"/>
              <w:rPr>
                <w:sz w:val="20"/>
                <w:szCs w:val="20"/>
                <w:color w:val="auto"/>
              </w:rPr>
            </w:pPr>
            <w:r>
              <w:rPr>
                <w:rFonts w:ascii="Arial" w:cs="Arial" w:eastAsia="Arial" w:hAnsi="Arial"/>
                <w:sz w:val="18"/>
                <w:szCs w:val="18"/>
                <w:color w:val="auto"/>
              </w:rPr>
              <w:t>0 shares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(iii)</w:t>
            </w:r>
          </w:p>
        </w:tc>
        <w:tc>
          <w:tcPr>
            <w:tcW w:w="4440" w:type="dxa"/>
            <w:vAlign w:val="bottom"/>
          </w:tcPr>
          <w:p>
            <w:pPr>
              <w:ind w:left="340"/>
              <w:spacing w:after="0"/>
              <w:rPr>
                <w:sz w:val="20"/>
                <w:szCs w:val="20"/>
                <w:color w:val="auto"/>
              </w:rPr>
            </w:pPr>
            <w:r>
              <w:rPr>
                <w:rFonts w:ascii="Arial" w:cs="Arial" w:eastAsia="Arial" w:hAnsi="Arial"/>
                <w:sz w:val="18"/>
                <w:szCs w:val="18"/>
                <w:color w:val="auto"/>
              </w:rPr>
              <w:t>Sole power to dispose or to direct the disposition of</w:t>
            </w:r>
          </w:p>
        </w:tc>
        <w:tc>
          <w:tcPr>
            <w:tcW w:w="1220" w:type="dxa"/>
            <w:vAlign w:val="bottom"/>
          </w:tcPr>
          <w:p>
            <w:pPr>
              <w:ind w:left="220"/>
              <w:spacing w:after="0"/>
              <w:rPr>
                <w:sz w:val="20"/>
                <w:szCs w:val="20"/>
                <w:color w:val="auto"/>
              </w:rPr>
            </w:pPr>
            <w:r>
              <w:rPr>
                <w:rFonts w:ascii="Arial" w:cs="Arial" w:eastAsia="Arial" w:hAnsi="Arial"/>
                <w:sz w:val="18"/>
                <w:szCs w:val="18"/>
                <w:color w:val="auto"/>
                <w:w w:val="85"/>
              </w:rPr>
              <w:t>14,634 shares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(iv)</w:t>
            </w:r>
          </w:p>
        </w:tc>
        <w:tc>
          <w:tcPr>
            <w:tcW w:w="4440" w:type="dxa"/>
            <w:vAlign w:val="bottom"/>
          </w:tcPr>
          <w:p>
            <w:pPr>
              <w:ind w:left="340"/>
              <w:spacing w:after="0"/>
              <w:rPr>
                <w:sz w:val="20"/>
                <w:szCs w:val="20"/>
                <w:color w:val="auto"/>
              </w:rPr>
            </w:pPr>
            <w:r>
              <w:rPr>
                <w:rFonts w:ascii="Arial" w:cs="Arial" w:eastAsia="Arial" w:hAnsi="Arial"/>
                <w:sz w:val="18"/>
                <w:szCs w:val="18"/>
                <w:color w:val="auto"/>
                <w:w w:val="95"/>
              </w:rPr>
              <w:t>Shared power to dispose or to direct the disposition of</w:t>
            </w:r>
          </w:p>
        </w:tc>
        <w:tc>
          <w:tcPr>
            <w:tcW w:w="1220" w:type="dxa"/>
            <w:vAlign w:val="bottom"/>
          </w:tcPr>
          <w:p>
            <w:pPr>
              <w:ind w:left="220"/>
              <w:spacing w:after="0"/>
              <w:rPr>
                <w:sz w:val="20"/>
                <w:szCs w:val="20"/>
                <w:color w:val="auto"/>
              </w:rPr>
            </w:pPr>
            <w:r>
              <w:rPr>
                <w:rFonts w:ascii="Arial" w:cs="Arial" w:eastAsia="Arial" w:hAnsi="Arial"/>
                <w:sz w:val="18"/>
                <w:szCs w:val="18"/>
                <w:color w:val="auto"/>
              </w:rPr>
              <w:t>0 shares</w:t>
            </w:r>
          </w:p>
        </w:tc>
      </w:tr>
    </w:tbl>
    <w:p>
      <w:pPr>
        <w:spacing w:after="0" w:line="198"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229" w:lineRule="exact"/>
        <w:rPr>
          <w:sz w:val="20"/>
          <w:szCs w:val="20"/>
          <w:color w:val="auto"/>
        </w:rPr>
      </w:pPr>
    </w:p>
    <w:p>
      <w:pPr>
        <w:ind w:left="1500"/>
        <w:spacing w:after="0" w:line="25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ind w:left="1500" w:right="4760" w:hanging="1971"/>
        <w:spacing w:after="0" w:line="282" w:lineRule="auto"/>
        <w:tabs>
          <w:tab w:leader="none" w:pos="14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 xml:space="preserve">Ownership of More than Five Percent on Behalf of Another Person </w:t>
      </w:r>
      <w:r>
        <w:rPr>
          <w:rFonts w:ascii="Arial" w:cs="Arial" w:eastAsia="Arial" w:hAnsi="Arial"/>
          <w:sz w:val="18"/>
          <w:szCs w:val="18"/>
          <w:color w:val="auto"/>
        </w:rPr>
        <w:t>Not applicable.</w:t>
      </w:r>
    </w:p>
    <w:p>
      <w:pPr>
        <w:spacing w:after="0" w:line="162" w:lineRule="exact"/>
        <w:rPr>
          <w:sz w:val="20"/>
          <w:szCs w:val="20"/>
          <w:color w:val="auto"/>
        </w:rPr>
      </w:pPr>
    </w:p>
    <w:p>
      <w:pPr>
        <w:ind w:left="1500" w:right="580" w:hanging="1485"/>
        <w:spacing w:after="0" w:line="261" w:lineRule="auto"/>
        <w:tabs>
          <w:tab w:leader="none" w:pos="14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ind w:left="198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99" w:right="259" w:bottom="1440" w:gutter="0" w:footer="0" w:header="0"/>
          <w:type w:val="continuous"/>
        </w:sectPr>
      </w:pPr>
    </w:p>
    <w:bookmarkStart w:id="4" w:name="page5"/>
    <w:bookmarkEnd w:id="4"/>
    <w:p>
      <w:pPr>
        <w:spacing w:after="0"/>
        <w:tabs>
          <w:tab w:leader="none" w:pos="12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left="126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were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Dated:  January 5, 2012</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/s/ Michael G.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-19050</wp:posOffset>
            </wp:positionV>
            <wp:extent cx="1441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1450" cy="8890"/>
                    </a:xfrm>
                    <a:prstGeom prst="rect">
                      <a:avLst/>
                    </a:prstGeom>
                    <a:noFill/>
                  </pic:spPr>
                </pic:pic>
              </a:graphicData>
            </a:graphic>
          </wp:anchor>
        </w:drawing>
      </w:r>
    </w:p>
    <w:p>
      <w:pPr>
        <w:ind w:left="6640"/>
        <w:spacing w:after="0"/>
        <w:rPr>
          <w:sz w:val="20"/>
          <w:szCs w:val="20"/>
          <w:color w:val="auto"/>
        </w:rPr>
      </w:pPr>
      <w:r>
        <w:rPr>
          <w:rFonts w:ascii="Arial" w:cs="Arial" w:eastAsia="Arial" w:hAnsi="Arial"/>
          <w:sz w:val="18"/>
          <w:szCs w:val="18"/>
          <w:color w:val="auto"/>
        </w:rPr>
        <w:t>Michael G. Mueller</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Interim Chief Investment Officer</w:t>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x"/>
      <w:numFmt w:val="bullet"/>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2"/>
      <w:numFmt w:val="bullet"/>
      <w:start w:val="1"/>
    </w:lvl>
    <w:lvl w:ilvl="1">
      <w:lvlJc w:val="left"/>
      <w:lvlText w:val="(%2)"/>
      <w:numFmt w:val="lowerLetter"/>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4"/>
      <w:numFmt w:val="bullet"/>
      <w:start w:val="1"/>
    </w:lvl>
  </w:abstractNum>
  <w:abstractNum w:abstractNumId="6">
    <w:nsid w:val="5BD062C2"/>
    <w:multiLevelType w:val="hybridMultilevel"/>
    <w:lvl w:ilvl="0">
      <w:lvlJc w:val="left"/>
      <w:lvlText w:val="5"/>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1"/>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2019-12-09T20:33:38Z</dcterms:created>
  <dcterms:modified xsi:type="dcterms:W3CDTF">2019-12-09T20:33:38Z</dcterms:modified>
</cp:coreProperties>
</file>