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January 8, 2024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January 8, 2024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December 22, 2023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333-276252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6.125% Notes due 2029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8, 2024</w:t>
      </w:r>
    </w:p>
    <w:p>
      <w:pPr>
        <w:spacing w:after="0" w:line="207" w:lineRule="exact"/>
        <w:rPr>
          <w:sz w:val="24"/>
          <w:szCs w:val="24"/>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following sets forth the final terms of the 6.125% Notes due 2029 and should only be read together with the preliminary prospectus supplement dated January 8, 2024, together with the accompanying prospectus dated December 22,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240"/>
          </w:cols>
          <w:pgMar w:left="320" w:top="229" w:right="339" w:bottom="1440" w:gutter="0" w:footer="0" w:header="0"/>
        </w:sect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3700"/>
        <w:spacing w:after="0"/>
        <w:rPr>
          <w:sz w:val="20"/>
          <w:szCs w:val="20"/>
          <w:color w:val="auto"/>
        </w:rPr>
      </w:pPr>
      <w:r>
        <w:rPr>
          <w:rFonts w:ascii="Times New Roman" w:cs="Times New Roman" w:eastAsia="Times New Roman" w:hAnsi="Times New Roman"/>
          <w:sz w:val="17"/>
          <w:szCs w:val="17"/>
          <w:color w:val="auto"/>
        </w:rPr>
        <w:t>Sixth Street Specialty Lending, Inc. (the “Issuer”)</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6.125% Notes due 2029</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Ratings (Moody’s/S&amp;P/Fitch)*: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Baa3/BBB-/BBB</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$350,000,000</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 2029, unless earlier repurchased or redeemed</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8, 2024</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 (Issue Price):</w:t>
      </w:r>
    </w:p>
    <w:p>
      <w:pPr>
        <w:spacing w:after="0" w:line="20" w:lineRule="exact"/>
        <w:rPr>
          <w:sz w:val="24"/>
          <w:szCs w:val="24"/>
          <w:color w:val="auto"/>
        </w:rPr>
      </w:pPr>
      <w:r>
        <w:rPr>
          <w:sz w:val="24"/>
          <w:szCs w:val="24"/>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99.036% of their principal amount, plus accrued interest, if any, from January 16, 2024.</w:t>
      </w:r>
    </w:p>
    <w:p>
      <w:pPr>
        <w:spacing w:after="0" w:line="54"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6.125%</w:t>
      </w:r>
    </w:p>
    <w:p>
      <w:pPr>
        <w:spacing w:after="0" w:line="129"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6.345%</w:t>
      </w:r>
    </w:p>
    <w:p>
      <w:pPr>
        <w:spacing w:after="0" w:line="129"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T+240 bps</w:t>
      </w:r>
    </w:p>
    <w:p>
      <w:pPr>
        <w:spacing w:after="0" w:line="128"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3.750% due December 31, 2028</w:t>
      </w:r>
    </w:p>
    <w:p>
      <w:pPr>
        <w:spacing w:after="0" w:line="129"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99-04 / 3.945%</w:t>
      </w:r>
    </w:p>
    <w:p>
      <w:pPr>
        <w:spacing w:after="0" w:line="129"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 and September 1, commencing September 1, 2024</w:t>
      </w:r>
    </w:p>
    <w:p>
      <w:pPr>
        <w:spacing w:after="0" w:line="129"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4"/>
          <w:szCs w:val="24"/>
          <w:color w:val="auto"/>
        </w:rPr>
      </w:pPr>
      <w:r>
        <w:rPr>
          <w:sz w:val="24"/>
          <w:szCs w:val="24"/>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Prior to February 1, 2029 (the “Par Call Date”), equal to the greater of the following amounts, plus, in each case, accrued and unpaid interest thereon to the redemption date:</w:t>
      </w:r>
    </w:p>
    <w:p>
      <w:pPr>
        <w:spacing w:after="0" w:line="67" w:lineRule="exact"/>
        <w:rPr>
          <w:sz w:val="24"/>
          <w:szCs w:val="24"/>
          <w:color w:val="auto"/>
        </w:rPr>
      </w:pPr>
    </w:p>
    <w:p>
      <w:pPr>
        <w:sectPr>
          <w:pgSz w:w="11900" w:h="16838" w:orient="portrait"/>
          <w:cols w:equalWidth="0" w:num="2">
            <w:col w:w="3240" w:space="720"/>
            <w:col w:w="7280"/>
          </w:cols>
          <w:pgMar w:left="320" w:top="229" w:right="3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4"/>
          <w:szCs w:val="24"/>
          <w:color w:val="auto"/>
        </w:rPr>
      </w:pPr>
      <w:r>
        <w:rPr>
          <w:sz w:val="24"/>
          <w:szCs w:val="24"/>
          <w:color w:val="auto"/>
        </w:rPr>
        <w:br w:type="column"/>
      </w:r>
    </w:p>
    <w:p>
      <w:pPr>
        <w:ind w:right="120" w:hanging="116"/>
        <w:spacing w:after="0" w:line="281" w:lineRule="auto"/>
        <w:rPr>
          <w:sz w:val="20"/>
          <w:szCs w:val="20"/>
          <w:color w:val="auto"/>
        </w:rPr>
      </w:pPr>
      <w:r>
        <w:rPr>
          <w:rFonts w:ascii="Times New Roman" w:cs="Times New Roman" w:eastAsia="Times New Roman" w:hAnsi="Times New Roman"/>
          <w:sz w:val="17"/>
          <w:szCs w:val="17"/>
          <w:color w:val="auto"/>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40 basis points less (b) interest accrued to the date of redemption; and</w:t>
      </w:r>
    </w:p>
    <w:p>
      <w:pPr>
        <w:spacing w:after="0" w:line="110" w:lineRule="exact"/>
        <w:rPr>
          <w:sz w:val="24"/>
          <w:szCs w:val="24"/>
          <w:color w:val="auto"/>
        </w:rPr>
      </w:pPr>
    </w:p>
    <w:p>
      <w:pPr>
        <w:sectPr>
          <w:pgSz w:w="11900" w:h="16838" w:orient="portrait"/>
          <w:cols w:equalWidth="0" w:num="2">
            <w:col w:w="4060" w:space="240"/>
            <w:col w:w="694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229" w:right="339" w:bottom="1440" w:gutter="0" w:footer="0" w:header="0"/>
          <w:type w:val="continuous"/>
        </w:sectPr>
      </w:pPr>
    </w:p>
    <w:bookmarkStart w:id="1" w:name="page2"/>
    <w:bookmarkEnd w:id="1"/>
    <w:p>
      <w:pPr>
        <w:ind w:left="39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 100% of the principal amount of the Notes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-206375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060" w:space="140"/>
            <w:col w:w="7020"/>
          </w:cols>
          <w:pgMar w:left="320" w:top="270" w:right="359" w:bottom="1440" w:gutter="0" w:footer="0" w:header="0"/>
        </w:sectPr>
      </w:pPr>
    </w:p>
    <w:p>
      <w:pPr>
        <w:ind w:left="3960"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the Notes will be equal to 100% of the principal amount of the Notes to be redeemed, plus accrued and unpaid interest thereon to the date of redemption.</w:t>
      </w:r>
    </w:p>
    <w:p>
      <w:pPr>
        <w:sectPr>
          <w:pgSz w:w="11900" w:h="16838" w:orient="portrait"/>
          <w:cols w:equalWidth="0" w:num="1">
            <w:col w:w="11220"/>
          </w:cols>
          <w:pgMar w:left="320" w:top="270" w:right="35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Holders have the right to require the Issuer to repurchase the Notes at 100% of their principal amount plus accrued and unpaid interest, if any, in the event of a change of control repurchase event.</w:t>
      </w:r>
    </w:p>
    <w:p>
      <w:pPr>
        <w:spacing w:after="0" w:line="32" w:lineRule="exact"/>
        <w:rPr>
          <w:sz w:val="20"/>
          <w:szCs w:val="20"/>
          <w:color w:val="auto"/>
        </w:rPr>
      </w:pPr>
    </w:p>
    <w:p>
      <w:pPr>
        <w:sectPr>
          <w:pgSz w:w="11900" w:h="16838" w:orient="portrait"/>
          <w:cols w:equalWidth="0" w:num="2">
            <w:col w:w="3240" w:space="720"/>
            <w:col w:w="7260"/>
          </w:cols>
          <w:pgMar w:left="320" w:top="27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16, 2024 (T+5)</w:t>
      </w:r>
    </w:p>
    <w:p>
      <w:pPr>
        <w:spacing w:after="0" w:line="128" w:lineRule="exact"/>
        <w:rPr>
          <w:sz w:val="20"/>
          <w:szCs w:val="20"/>
          <w:color w:val="auto"/>
        </w:rPr>
      </w:pPr>
    </w:p>
    <w:p>
      <w:pPr>
        <w:sectPr>
          <w:pgSz w:w="11900" w:h="16838" w:orient="portrait"/>
          <w:cols w:equalWidth="0" w:num="2">
            <w:col w:w="3240" w:space="720"/>
            <w:col w:w="7260"/>
          </w:cols>
          <w:pgMar w:left="320" w:top="27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3240" w:space="720"/>
            <w:col w:w="7260"/>
          </w:cols>
          <w:pgMar w:left="320" w:top="27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83012AAC3</w:t>
      </w:r>
    </w:p>
    <w:p>
      <w:pPr>
        <w:spacing w:after="0" w:line="129" w:lineRule="exact"/>
        <w:rPr>
          <w:sz w:val="20"/>
          <w:szCs w:val="20"/>
          <w:color w:val="auto"/>
        </w:rPr>
      </w:pPr>
    </w:p>
    <w:p>
      <w:pPr>
        <w:sectPr>
          <w:pgSz w:w="11900" w:h="16838" w:orient="portrait"/>
          <w:cols w:equalWidth="0" w:num="2">
            <w:col w:w="3240" w:space="720"/>
            <w:col w:w="7260"/>
          </w:cols>
          <w:pgMar w:left="320" w:top="27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US83012AAC36</w:t>
      </w:r>
    </w:p>
    <w:p>
      <w:pPr>
        <w:spacing w:after="0" w:line="128" w:lineRule="exact"/>
        <w:rPr>
          <w:sz w:val="20"/>
          <w:szCs w:val="20"/>
          <w:color w:val="auto"/>
        </w:rPr>
      </w:pPr>
    </w:p>
    <w:p>
      <w:pPr>
        <w:sectPr>
          <w:pgSz w:w="11900" w:h="16838" w:orient="portrait"/>
          <w:cols w:equalWidth="0" w:num="2">
            <w:col w:w="3240" w:space="720"/>
            <w:col w:w="7260"/>
          </w:cols>
          <w:pgMar w:left="320" w:top="27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Hovde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0" w:lineRule="exact"/>
        <w:rPr>
          <w:sz w:val="20"/>
          <w:szCs w:val="20"/>
          <w:color w:val="auto"/>
        </w:rPr>
      </w:pPr>
    </w:p>
    <w:p>
      <w:pPr>
        <w:sectPr>
          <w:pgSz w:w="11900" w:h="16838" w:orient="portrait"/>
          <w:cols w:equalWidth="0" w:num="2">
            <w:col w:w="3240" w:space="720"/>
            <w:col w:w="7260"/>
          </w:cols>
          <w:pgMar w:left="320" w:top="270" w:right="359" w:bottom="1440" w:gutter="0" w:footer="0" w:header="0"/>
          <w:type w:val="continuous"/>
        </w:sectPr>
      </w:pPr>
    </w:p>
    <w:p>
      <w:pPr>
        <w:spacing w:after="0" w:line="47"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7" w:lineRule="exact"/>
        <w:rPr>
          <w:sz w:val="20"/>
          <w:szCs w:val="20"/>
          <w:color w:val="auto"/>
        </w:rPr>
      </w:pPr>
    </w:p>
    <w:p>
      <w:pPr>
        <w:ind w:left="460" w:hanging="452"/>
        <w:spacing w:after="0" w:line="25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January 16, 2024,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ectPr>
          <w:pgSz w:w="11900" w:h="16838" w:orient="portrait"/>
          <w:cols w:equalWidth="0" w:num="1">
            <w:col w:w="11220"/>
          </w:cols>
          <w:pgMar w:left="320" w:top="270" w:right="359" w:bottom="1440" w:gutter="0" w:footer="0" w:header="0"/>
          <w:type w:val="continuous"/>
        </w:sectPr>
      </w:pPr>
    </w:p>
    <w:bookmarkStart w:id="2" w:name="page3"/>
    <w:bookmarkEnd w:id="2"/>
    <w:p>
      <w:pPr>
        <w:ind w:left="460" w:hanging="452"/>
        <w:spacing w:after="0" w:line="258"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sectPr>
      <w:pgSz w:w="11900" w:h="16838" w:orient="portrait"/>
      <w:cols w:equalWidth="0" w:num="1">
        <w:col w:w="11220"/>
      </w:cols>
      <w:pgMar w:left="32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2024-01-08T16:24:43Z</dcterms:created>
  <dcterms:modified xsi:type="dcterms:W3CDTF">2024-01-08T16:24:43Z</dcterms:modified>
</cp:coreProperties>
</file>