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57" w:right="4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1"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On June 30, 2022, Sixth Street Specialty Lending (the “Company”) announced that Ian Simmonds would step down from his position as Chief Compliance Officer of the Company and Anton Brett was appointed by the Board of the Company to the position of Chief Compliance Officer and Secretary of the Company, each effective June 30, 2022. Mr. Simmonds will continue to serve as the Chief Financial Officer of the Company.</w:t>
      </w:r>
    </w:p>
    <w:p>
      <w:pPr>
        <w:spacing w:after="0" w:line="158"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Anton Brett is a Vice President of Sixth Street. Prior to joining Sixth Street, from 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Simmonds and Mr. Brett will each serve as an officer of the Company in the roles outlined above until his resignation or earlier termination.</w:t>
      </w:r>
    </w:p>
    <w:p>
      <w:pPr>
        <w:sectPr>
          <w:pgSz w:w="11900" w:h="16838" w:orient="portrait"/>
          <w:cols w:equalWidth="0" w:num="1">
            <w:col w:w="10860"/>
          </w:cols>
          <w:pgMar w:left="440" w:top="266"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2022-07-01T15:13:46Z</dcterms:created>
  <dcterms:modified xsi:type="dcterms:W3CDTF">2022-07-01T15:13:46Z</dcterms:modified>
</cp:coreProperties>
</file>