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1010 36TH AVENUE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SEATTLE</w:t>
            </w:r>
          </w:p>
        </w:tc>
        <w:tc>
          <w:tcPr>
            <w:tcW w:w="1100" w:type="dxa"/>
            <w:vAlign w:val="bottom"/>
          </w:tcPr>
          <w:p>
            <w:pPr>
              <w:ind w:left="260"/>
              <w:spacing w:after="0"/>
              <w:rPr>
                <w:sz w:val="20"/>
                <w:szCs w:val="20"/>
                <w:color w:val="auto"/>
              </w:rPr>
            </w:pPr>
            <w:r>
              <w:rPr>
                <w:rFonts w:ascii="Arial" w:cs="Arial" w:eastAsia="Arial" w:hAnsi="Arial"/>
                <w:sz w:val="18"/>
                <w:szCs w:val="18"/>
                <w:color w:val="0000FF"/>
              </w:rPr>
              <w:t>WA</w:t>
            </w:r>
          </w:p>
        </w:tc>
        <w:tc>
          <w:tcPr>
            <w:tcW w:w="1680" w:type="dxa"/>
            <w:vAlign w:val="bottom"/>
          </w:tcPr>
          <w:p>
            <w:pPr>
              <w:ind w:left="420"/>
              <w:spacing w:after="0"/>
              <w:rPr>
                <w:sz w:val="20"/>
                <w:szCs w:val="20"/>
                <w:color w:val="auto"/>
              </w:rPr>
            </w:pPr>
            <w:r>
              <w:rPr>
                <w:rFonts w:ascii="Arial" w:cs="Arial" w:eastAsia="Arial" w:hAnsi="Arial"/>
                <w:sz w:val="18"/>
                <w:szCs w:val="18"/>
                <w:color w:val="0000FF"/>
              </w:rPr>
              <w:t>98112</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09/13/2012</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ind w:left="280"/>
              <w:spacing w:after="0"/>
              <w:rPr>
                <w:sz w:val="20"/>
                <w:szCs w:val="20"/>
                <w:color w:val="auto"/>
              </w:rPr>
            </w:pPr>
            <w:r>
              <w:rPr>
                <w:rFonts w:ascii="Arial" w:cs="Arial" w:eastAsia="Arial" w:hAnsi="Arial"/>
                <w:sz w:val="18"/>
                <w:szCs w:val="18"/>
                <w:color w:val="0000FF"/>
              </w:rPr>
              <w:t>254</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1,011.97</w:t>
            </w:r>
          </w:p>
        </w:tc>
        <w:tc>
          <w:tcPr>
            <w:tcW w:w="42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0000FF"/>
              </w:rPr>
              <w:t>254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gridSpan w:val="11"/>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Ronald Cami is signing on behalf of Mr. Tanemura pursuant to the authorization and designation letter dated March 10, 2011, which was previously filed with the Securities and Exchange Commission as an exhibit to a Form 3 filed by Mr. Tanemura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09/14/2012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Ronald Tanemura (1)</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2019-12-17T05:13:33Z</dcterms:created>
  <dcterms:modified xsi:type="dcterms:W3CDTF">2019-12-17T05:13:33Z</dcterms:modified>
</cp:coreProperties>
</file>