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Doddy Hurley</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300"/>
        <w:spacing w:after="0" w:line="292" w:lineRule="auto"/>
        <w:rPr>
          <w:sz w:val="20"/>
          <w:szCs w:val="20"/>
          <w:color w:val="auto"/>
        </w:rPr>
      </w:pPr>
      <w:r>
        <w:rPr>
          <w:rFonts w:ascii="Arial" w:cs="Arial" w:eastAsia="Arial" w:hAnsi="Arial"/>
          <w:sz w:val="17"/>
          <w:szCs w:val="17"/>
          <w:color w:val="0000FF"/>
        </w:rPr>
        <w:t>C/O SIXTH STREET SPECIALTY LENDING, INC.</w:t>
      </w:r>
    </w:p>
    <w:p>
      <w:pPr>
        <w:spacing w:after="0" w:line="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2100 MCKINNEY AVENUE, SUITE 1500</w:t>
      </w:r>
    </w:p>
    <w:p>
      <w:pPr>
        <w:spacing w:after="0" w:line="305"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7"/>
                <w:szCs w:val="17"/>
                <w:color w:val="0000FF"/>
              </w:rPr>
              <w:t>DALLAS</w:t>
            </w:r>
          </w:p>
        </w:tc>
        <w:tc>
          <w:tcPr>
            <w:tcW w:w="1080" w:type="dxa"/>
            <w:vAlign w:val="bottom"/>
          </w:tcPr>
          <w:p>
            <w:pPr>
              <w:ind w:left="260"/>
              <w:spacing w:after="0"/>
              <w:rPr>
                <w:sz w:val="20"/>
                <w:szCs w:val="20"/>
                <w:color w:val="auto"/>
              </w:rPr>
            </w:pPr>
            <w:r>
              <w:rPr>
                <w:rFonts w:ascii="Arial" w:cs="Arial" w:eastAsia="Arial" w:hAnsi="Arial"/>
                <w:sz w:val="17"/>
                <w:szCs w:val="17"/>
                <w:color w:val="0000FF"/>
              </w:rPr>
              <w:t>TX</w:t>
            </w:r>
          </w:p>
        </w:tc>
        <w:tc>
          <w:tcPr>
            <w:tcW w:w="1600" w:type="dxa"/>
            <w:vAlign w:val="bottom"/>
          </w:tcPr>
          <w:p>
            <w:pPr>
              <w:ind w:left="400"/>
              <w:spacing w:after="0"/>
              <w:rPr>
                <w:sz w:val="20"/>
                <w:szCs w:val="20"/>
                <w:color w:val="auto"/>
              </w:rPr>
            </w:pPr>
            <w:r>
              <w:rPr>
                <w:rFonts w:ascii="Arial" w:cs="Arial" w:eastAsia="Arial" w:hAnsi="Arial"/>
                <w:sz w:val="17"/>
                <w:szCs w:val="17"/>
                <w:color w:val="0000FF"/>
              </w:rPr>
              <w:t>75201</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8"/>
        </w:trPr>
        <w:tc>
          <w:tcPr>
            <w:tcW w:w="3820" w:type="dxa"/>
            <w:vAlign w:val="bottom"/>
            <w:gridSpan w:val="2"/>
          </w:tcPr>
          <w:p>
            <w:pPr>
              <w:ind w:left="80"/>
              <w:spacing w:after="0" w:line="208" w:lineRule="exact"/>
              <w:rPr>
                <w:rFonts w:ascii="Arial" w:cs="Arial" w:eastAsia="Arial" w:hAnsi="Arial"/>
                <w:sz w:val="21"/>
                <w:szCs w:val="21"/>
                <w:color w:val="0000EE"/>
                <w:w w:val="96"/>
              </w:rPr>
            </w:pPr>
            <w:hyperlink r:id="rId14">
              <w:r>
                <w:rPr>
                  <w:rFonts w:ascii="Arial" w:cs="Arial" w:eastAsia="Arial" w:hAnsi="Arial"/>
                  <w:sz w:val="21"/>
                  <w:szCs w:val="21"/>
                  <w:u w:val="single" w:color="auto"/>
                  <w:color w:val="0000EE"/>
                  <w:w w:val="96"/>
                </w:rPr>
                <w:t>Sixth Street Specialty Lending, Inc</w:t>
              </w:r>
              <w:r>
                <w:rPr>
                  <w:rFonts w:ascii="Arial" w:cs="Arial" w:eastAsia="Arial" w:hAnsi="Arial"/>
                  <w:sz w:val="21"/>
                  <w:szCs w:val="21"/>
                  <w:color w:val="0000EE"/>
                  <w:w w:val="96"/>
                </w:rPr>
                <w:t xml:space="preserve">. </w:t>
              </w:r>
            </w:hyperlink>
            <w:r>
              <w:rPr>
                <w:rFonts w:ascii="Arial" w:cs="Arial" w:eastAsia="Arial" w:hAnsi="Arial"/>
                <w:sz w:val="21"/>
                <w:szCs w:val="21"/>
                <w:color w:val="000000"/>
                <w:w w:val="96"/>
              </w:rPr>
              <w:t>[</w:t>
            </w:r>
            <w:r>
              <w:rPr>
                <w:rFonts w:ascii="Arial" w:cs="Arial" w:eastAsia="Arial" w:hAnsi="Arial"/>
                <w:sz w:val="21"/>
                <w:szCs w:val="21"/>
                <w:color w:val="0000EE"/>
                <w:w w:val="96"/>
              </w:rPr>
              <w:t xml:space="preserve"> </w:t>
            </w:r>
            <w:r>
              <w:rPr>
                <w:rFonts w:ascii="Arial" w:cs="Arial" w:eastAsia="Arial" w:hAnsi="Arial"/>
                <w:sz w:val="17"/>
                <w:szCs w:val="17"/>
                <w:color w:val="0000FF"/>
                <w:w w:val="96"/>
              </w:rPr>
              <w:t>TSLX</w:t>
            </w:r>
          </w:p>
        </w:tc>
        <w:tc>
          <w:tcPr>
            <w:tcW w:w="186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200" w:type="dxa"/>
            <w:vAlign w:val="bottom"/>
          </w:tcPr>
          <w:p>
            <w:pPr>
              <w:ind w:left="80"/>
              <w:spacing w:after="0" w:line="147" w:lineRule="exact"/>
              <w:rPr>
                <w:sz w:val="20"/>
                <w:szCs w:val="20"/>
                <w:color w:val="auto"/>
              </w:rPr>
            </w:pPr>
            <w:r>
              <w:rPr>
                <w:rFonts w:ascii="Arial" w:cs="Arial" w:eastAsia="Arial" w:hAnsi="Arial"/>
                <w:sz w:val="16"/>
                <w:szCs w:val="16"/>
                <w:color w:val="auto"/>
              </w:rPr>
              <w:t>]</w:t>
            </w:r>
          </w:p>
        </w:tc>
        <w:tc>
          <w:tcPr>
            <w:tcW w:w="3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ind w:left="80"/>
              <w:spacing w:after="0" w:line="147" w:lineRule="exact"/>
              <w:rPr>
                <w:sz w:val="20"/>
                <w:szCs w:val="20"/>
                <w:color w:val="auto"/>
              </w:rPr>
            </w:pPr>
            <w:r>
              <w:rPr>
                <w:rFonts w:ascii="Arial" w:cs="Arial" w:eastAsia="Arial" w:hAnsi="Arial"/>
                <w:sz w:val="16"/>
                <w:szCs w:val="16"/>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40"/>
        </w:trPr>
        <w:tc>
          <w:tcPr>
            <w:tcW w:w="200" w:type="dxa"/>
            <w:vAlign w:val="bottom"/>
          </w:tcPr>
          <w:p>
            <w:pPr>
              <w:spacing w:after="0"/>
              <w:rPr>
                <w:sz w:val="3"/>
                <w:szCs w:val="3"/>
                <w:color w:val="auto"/>
              </w:rPr>
            </w:pPr>
          </w:p>
        </w:tc>
        <w:tc>
          <w:tcPr>
            <w:tcW w:w="3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0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67"/>
        </w:trPr>
        <w:tc>
          <w:tcPr>
            <w:tcW w:w="200" w:type="dxa"/>
            <w:vAlign w:val="bottom"/>
            <w:tcBorders>
              <w:bottom w:val="single" w:sz="8" w:color="2C2C2C"/>
            </w:tcBorders>
          </w:tcPr>
          <w:p>
            <w:pPr>
              <w:spacing w:after="0"/>
              <w:rPr>
                <w:sz w:val="14"/>
                <w:szCs w:val="14"/>
                <w:color w:val="auto"/>
              </w:rPr>
            </w:pPr>
          </w:p>
        </w:tc>
        <w:tc>
          <w:tcPr>
            <w:tcW w:w="362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91"/>
        </w:trPr>
        <w:tc>
          <w:tcPr>
            <w:tcW w:w="200" w:type="dxa"/>
            <w:vAlign w:val="bottom"/>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820" w:type="dxa"/>
            <w:vAlign w:val="bottom"/>
            <w:gridSpan w:val="2"/>
          </w:tcPr>
          <w:p>
            <w:pPr>
              <w:ind w:left="80"/>
              <w:spacing w:after="0"/>
              <w:rPr>
                <w:sz w:val="20"/>
                <w:szCs w:val="20"/>
                <w:color w:val="auto"/>
              </w:rPr>
            </w:pPr>
            <w:r>
              <w:rPr>
                <w:rFonts w:ascii="Arial" w:cs="Arial" w:eastAsia="Arial" w:hAnsi="Arial"/>
                <w:sz w:val="17"/>
                <w:szCs w:val="17"/>
                <w:color w:val="0000FF"/>
              </w:rPr>
              <w:t>08/25/2020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0" w:type="dxa"/>
            <w:vAlign w:val="bottom"/>
            <w:tcBorders>
              <w:bottom w:val="single" w:sz="8" w:color="2C2C2C"/>
            </w:tcBorders>
          </w:tcPr>
          <w:p>
            <w:pPr>
              <w:spacing w:after="0"/>
              <w:rPr>
                <w:sz w:val="18"/>
                <w:szCs w:val="18"/>
                <w:color w:val="auto"/>
              </w:rPr>
            </w:pPr>
          </w:p>
        </w:tc>
        <w:tc>
          <w:tcPr>
            <w:tcW w:w="36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3100" w:type="dxa"/>
            <w:vAlign w:val="bottom"/>
            <w:tcBorders>
              <w:bottom w:val="single" w:sz="8" w:color="2C2C2C"/>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286385</wp:posOffset>
            </wp:positionV>
            <wp:extent cx="6964045" cy="14808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480820"/>
                    </a:xfrm>
                    <a:prstGeom prst="rect">
                      <a:avLst/>
                    </a:prstGeom>
                    <a:noFill/>
                  </pic:spPr>
                </pic:pic>
              </a:graphicData>
            </a:graphic>
          </wp:anchor>
        </w:drawing>
      </w:r>
    </w:p>
    <w:p>
      <w:pPr>
        <w:spacing w:after="0" w:line="512"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2"/>
                <w:szCs w:val="22"/>
                <w:color w:val="auto"/>
              </w:rPr>
            </w:pPr>
          </w:p>
        </w:tc>
        <w:tc>
          <w:tcPr>
            <w:tcW w:w="1580" w:type="dxa"/>
            <w:vAlign w:val="bottom"/>
            <w:gridSpan w:val="2"/>
            <w:vMerge w:val="restart"/>
          </w:tcPr>
          <w:p>
            <w:pPr>
              <w:ind w:left="640"/>
              <w:spacing w:after="0"/>
              <w:rPr>
                <w:sz w:val="20"/>
                <w:szCs w:val="20"/>
                <w:color w:val="auto"/>
              </w:rPr>
            </w:pPr>
            <w:r>
              <w:rPr>
                <w:rFonts w:ascii="Arial" w:cs="Arial" w:eastAsia="Arial" w:hAnsi="Arial"/>
                <w:sz w:val="17"/>
                <w:szCs w:val="17"/>
                <w:color w:val="0000FF"/>
              </w:rPr>
              <w:t>08/25/2020</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vMerge w:val="restart"/>
          </w:tcPr>
          <w:p>
            <w:pPr>
              <w:ind w:left="180"/>
              <w:spacing w:after="0"/>
              <w:rPr>
                <w:sz w:val="20"/>
                <w:szCs w:val="20"/>
                <w:color w:val="auto"/>
              </w:rPr>
            </w:pPr>
            <w:r>
              <w:rPr>
                <w:rFonts w:ascii="Arial" w:cs="Arial" w:eastAsia="Arial" w:hAnsi="Arial"/>
                <w:sz w:val="13"/>
                <w:szCs w:val="13"/>
                <w:color w:val="0000FF"/>
              </w:rPr>
              <w:t>P</w:t>
            </w:r>
          </w:p>
        </w:tc>
        <w:tc>
          <w:tcPr>
            <w:tcW w:w="720" w:type="dxa"/>
            <w:vAlign w:val="bottom"/>
            <w:vMerge w:val="restart"/>
          </w:tcPr>
          <w:p>
            <w:pPr>
              <w:ind w:left="220"/>
              <w:spacing w:after="0"/>
              <w:rPr>
                <w:sz w:val="20"/>
                <w:szCs w:val="20"/>
                <w:color w:val="auto"/>
              </w:rPr>
            </w:pPr>
            <w:r>
              <w:rPr>
                <w:rFonts w:ascii="Arial" w:cs="Arial" w:eastAsia="Arial" w:hAnsi="Arial"/>
                <w:sz w:val="17"/>
                <w:szCs w:val="17"/>
                <w:color w:val="0000FF"/>
              </w:rPr>
              <w:t>1,500</w:t>
            </w:r>
          </w:p>
        </w:tc>
        <w:tc>
          <w:tcPr>
            <w:tcW w:w="440" w:type="dxa"/>
            <w:vAlign w:val="bottom"/>
            <w:vMerge w:val="restart"/>
          </w:tcPr>
          <w:p>
            <w:pPr>
              <w:ind w:left="280"/>
              <w:spacing w:after="0"/>
              <w:rPr>
                <w:sz w:val="20"/>
                <w:szCs w:val="20"/>
                <w:color w:val="auto"/>
              </w:rPr>
            </w:pPr>
            <w:r>
              <w:rPr>
                <w:rFonts w:ascii="Arial" w:cs="Arial" w:eastAsia="Arial" w:hAnsi="Arial"/>
                <w:sz w:val="17"/>
                <w:szCs w:val="17"/>
                <w:color w:val="0000FF"/>
              </w:rPr>
              <w:t>A</w:t>
            </w:r>
          </w:p>
        </w:tc>
        <w:tc>
          <w:tcPr>
            <w:tcW w:w="200" w:type="dxa"/>
            <w:vAlign w:val="bottom"/>
          </w:tcPr>
          <w:p>
            <w:pPr>
              <w:spacing w:after="0"/>
              <w:rPr>
                <w:sz w:val="22"/>
                <w:szCs w:val="22"/>
                <w:color w:val="auto"/>
              </w:rPr>
            </w:pPr>
          </w:p>
        </w:tc>
        <w:tc>
          <w:tcPr>
            <w:tcW w:w="600" w:type="dxa"/>
            <w:vAlign w:val="bottom"/>
            <w:gridSpan w:val="3"/>
            <w:vMerge w:val="restart"/>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17.81</w:t>
            </w:r>
          </w:p>
        </w:tc>
        <w:tc>
          <w:tcPr>
            <w:tcW w:w="1200" w:type="dxa"/>
            <w:vAlign w:val="bottom"/>
            <w:gridSpan w:val="2"/>
            <w:vMerge w:val="restart"/>
          </w:tcPr>
          <w:p>
            <w:pPr>
              <w:jc w:val="right"/>
              <w:ind w:right="380"/>
              <w:spacing w:after="0"/>
              <w:rPr>
                <w:sz w:val="20"/>
                <w:szCs w:val="20"/>
                <w:color w:val="auto"/>
              </w:rPr>
            </w:pPr>
            <w:r>
              <w:rPr>
                <w:rFonts w:ascii="Arial" w:cs="Arial" w:eastAsia="Arial" w:hAnsi="Arial"/>
                <w:sz w:val="17"/>
                <w:szCs w:val="17"/>
                <w:color w:val="0000FF"/>
              </w:rPr>
              <w:t>3,500</w:t>
            </w:r>
          </w:p>
        </w:tc>
        <w:tc>
          <w:tcPr>
            <w:tcW w:w="940" w:type="dxa"/>
            <w:vAlign w:val="bottom"/>
            <w:vMerge w:val="restart"/>
          </w:tcPr>
          <w:p>
            <w:pPr>
              <w:ind w:left="320"/>
              <w:spacing w:after="0"/>
              <w:rPr>
                <w:sz w:val="20"/>
                <w:szCs w:val="20"/>
                <w:color w:val="auto"/>
              </w:rPr>
            </w:pPr>
            <w:r>
              <w:rPr>
                <w:rFonts w:ascii="Arial" w:cs="Arial" w:eastAsia="Arial" w:hAnsi="Arial"/>
                <w:sz w:val="34"/>
                <w:szCs w:val="34"/>
                <w:color w:val="0000FF"/>
                <w:vertAlign w:val="subscript"/>
              </w:rPr>
              <w:t>I</w:t>
            </w:r>
            <w:r>
              <w:rPr>
                <w:rFonts w:ascii="Arial" w:cs="Arial" w:eastAsia="Arial" w:hAnsi="Arial"/>
                <w:sz w:val="11"/>
                <w:szCs w:val="11"/>
                <w:color w:val="008000"/>
              </w:rPr>
              <w:t>(1)</w:t>
            </w:r>
          </w:p>
        </w:tc>
        <w:tc>
          <w:tcPr>
            <w:tcW w:w="820" w:type="dxa"/>
            <w:vAlign w:val="bottom"/>
            <w:gridSpan w:val="4"/>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tcBorders>
              <w:top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top w:val="single" w:sz="8" w:color="2C2C2C"/>
            </w:tcBorders>
          </w:tcPr>
          <w:p>
            <w:pPr>
              <w:spacing w:after="0"/>
              <w:rPr>
                <w:sz w:val="23"/>
                <w:szCs w:val="23"/>
                <w:color w:val="auto"/>
              </w:rPr>
            </w:pPr>
          </w:p>
        </w:tc>
        <w:tc>
          <w:tcPr>
            <w:tcW w:w="1120" w:type="dxa"/>
            <w:vAlign w:val="bottom"/>
            <w:tcBorders>
              <w:top w:val="single" w:sz="8" w:color="2C2C2C"/>
            </w:tcBorders>
          </w:tcPr>
          <w:p>
            <w:pPr>
              <w:spacing w:after="0"/>
              <w:rPr>
                <w:sz w:val="23"/>
                <w:szCs w:val="23"/>
                <w:color w:val="auto"/>
              </w:rPr>
            </w:pPr>
          </w:p>
        </w:tc>
        <w:tc>
          <w:tcPr>
            <w:tcW w:w="460" w:type="dxa"/>
            <w:vAlign w:val="bottom"/>
            <w:tcBorders>
              <w:top w:val="single" w:sz="8" w:color="2C2C2C"/>
            </w:tcBorders>
          </w:tcPr>
          <w:p>
            <w:pPr>
              <w:spacing w:after="0"/>
              <w:rPr>
                <w:sz w:val="23"/>
                <w:szCs w:val="23"/>
                <w:color w:val="auto"/>
              </w:rPr>
            </w:pPr>
          </w:p>
        </w:tc>
        <w:tc>
          <w:tcPr>
            <w:tcW w:w="42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78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34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80" w:type="dxa"/>
            <w:vAlign w:val="bottom"/>
            <w:tcBorders>
              <w:top w:val="single" w:sz="8" w:color="2C2C2C"/>
            </w:tcBorders>
          </w:tcPr>
          <w:p>
            <w:pPr>
              <w:spacing w:after="0"/>
              <w:rPr>
                <w:sz w:val="23"/>
                <w:szCs w:val="23"/>
                <w:color w:val="auto"/>
              </w:rPr>
            </w:pPr>
          </w:p>
        </w:tc>
        <w:tc>
          <w:tcPr>
            <w:tcW w:w="1200" w:type="dxa"/>
            <w:vAlign w:val="bottom"/>
            <w:tcBorders>
              <w:top w:val="single" w:sz="8" w:color="2C2C2C"/>
            </w:tcBorders>
            <w:gridSpan w:val="2"/>
          </w:tcPr>
          <w:p>
            <w:pPr>
              <w:jc w:val="right"/>
              <w:ind w:right="220"/>
              <w:spacing w:after="0"/>
              <w:rPr>
                <w:sz w:val="20"/>
                <w:szCs w:val="20"/>
                <w:color w:val="auto"/>
              </w:rPr>
            </w:pPr>
            <w:r>
              <w:rPr>
                <w:rFonts w:ascii="Arial" w:cs="Arial" w:eastAsia="Arial" w:hAnsi="Arial"/>
                <w:sz w:val="17"/>
                <w:szCs w:val="17"/>
                <w:color w:val="0000FF"/>
              </w:rPr>
              <w:t>9,077.247</w:t>
            </w:r>
          </w:p>
        </w:tc>
        <w:tc>
          <w:tcPr>
            <w:tcW w:w="940" w:type="dxa"/>
            <w:vAlign w:val="bottom"/>
            <w:tcBorders>
              <w:top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2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Held through a trust for which a member of Mr. Doddy's immediate family sharing the same household is the trustee. Mr. Doddy disclaims beneficial ownership of these securities, and the filing of this report is not an admission that Mr. Doddy is the beneficial owner of these securities for purposes of Section 16 or for any other purpose.</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right="860" w:firstLine="7"/>
        <w:spacing w:after="0" w:line="266" w:lineRule="auto"/>
        <w:tabs>
          <w:tab w:leader="none" w:pos="22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Kenneth Burke is signing on behalf of Mr. Doddy pursuant to the authorization and designation letter dated February 5, 2019, which was previously filed with the Securities and Exchange Commission.</w:t>
      </w:r>
    </w:p>
    <w:p>
      <w:pPr>
        <w:spacing w:after="0" w:line="2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Arial" w:cs="Arial" w:eastAsia="Arial" w:hAnsi="Arial"/>
                <w:sz w:val="17"/>
                <w:szCs w:val="17"/>
                <w:color w:val="0000FF"/>
                <w:w w:val="96"/>
              </w:rPr>
              <w:t>/s/ Kenneth Burke, on behalf</w:t>
            </w: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08/27/2020</w:t>
            </w:r>
          </w:p>
        </w:tc>
        <w:tc>
          <w:tcPr>
            <w:tcW w:w="0" w:type="dxa"/>
            <w:vAlign w:val="bottom"/>
          </w:tcPr>
          <w:p>
            <w:pPr>
              <w:spacing w:after="0"/>
              <w:rPr>
                <w:sz w:val="1"/>
                <w:szCs w:val="1"/>
                <w:color w:val="auto"/>
              </w:rPr>
            </w:pPr>
          </w:p>
        </w:tc>
      </w:tr>
      <w:tr>
        <w:trPr>
          <w:trHeight w:val="87"/>
        </w:trPr>
        <w:tc>
          <w:tcPr>
            <w:tcW w:w="144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6"/>
              </w:rPr>
              <w:t>of Hurley Doddy (2)</w:t>
            </w:r>
          </w:p>
        </w:tc>
        <w:tc>
          <w:tcPr>
            <w:tcW w:w="56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440" w:type="dxa"/>
            <w:vAlign w:val="bottom"/>
            <w:tcBorders>
              <w:top w:val="single" w:sz="8" w:color="auto"/>
              <w:bottom w:val="single" w:sz="8" w:color="auto"/>
            </w:tcBorders>
            <w:vMerge w:val="continue"/>
          </w:tcPr>
          <w:p>
            <w:pPr>
              <w:spacing w:after="0"/>
              <w:rPr>
                <w:sz w:val="7"/>
                <w:szCs w:val="7"/>
                <w:color w:val="auto"/>
              </w:rPr>
            </w:pPr>
          </w:p>
        </w:tc>
        <w:tc>
          <w:tcPr>
            <w:tcW w:w="56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67067" TargetMode="External"/><Relationship Id="rId14"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2020-08-27T15:54:43Z</dcterms:created>
  <dcterms:modified xsi:type="dcterms:W3CDTF">2020-08-27T15:54:43Z</dcterms:modified>
</cp:coreProperties>
</file>