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333-276252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 Prices Public Offering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 million 6.125% Unsecured Notes due 2029</w:t>
      </w:r>
    </w:p>
    <w:p>
      <w:pPr>
        <w:spacing w:after="0" w:line="207"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NEW YORK—(BUSINESS WIRE)—January 8, 2024—Sixth Street Specialty Lending, Inc. (NYSE:TSLX) (“TSLX” or the “Company”) announced today that it has priced an underwritten public offering of $350.0 million in aggregate principal amount of 6.125% notes due 2029. The notes will mature on March 1, 2029 and may be redeemed in whole or in part at TSLX’s option at any time at par plus a “make-whole” premium, if applicable.</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TSLX expects to use the net proceeds of the offering to pay down outstanding debt under its revolving credit facility. However, through re-borrowing under the revolving credit facility, TSLX intends to make new investments in accordance with its investment objectives and strategies outlined in the preliminary prospectus supplement and the accompanying prospectus described below in greater detail.</w:t>
      </w:r>
    </w:p>
    <w:p>
      <w:pPr>
        <w:spacing w:after="0" w:line="176"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TSLX intends to enter into an interest rate swap to better align the interest rates of its liabilities with its investment portfolio, which consists of predominately floating rate loans.</w:t>
      </w:r>
    </w:p>
    <w:p>
      <w:pPr>
        <w:spacing w:after="0" w:line="162"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BofA Securities, Goldman Sachs &amp; Co. LLC, J.P. Morgan and SMBC Nikko are acting as joint book-running managers for this offering. Morgan Stanley, RBC Capital Markets, HSBC, Wells Fargo Securities, Citigroup, Truist Securities, Mizuho and MUFG are also acting as book-running managers for this offering.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Oppenheimer &amp; Co., ICBC Standard Bank, Raymond James, B. Riley Securities, Citizens Capital Markets, Hovde Group, LLC, Ladenburg Thalmann and R. Seelaus &amp; Co., LLC are acting as co-managers for this offering. The offering is expected to close on January 16, 2024, subject to customary closing conditions.</w:t>
      </w:r>
    </w:p>
    <w:p>
      <w:pPr>
        <w:spacing w:after="0" w:line="179"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 The pricing term sheet dated January 8, 2024, the preliminary prospectus supplement dated January 8, 2024 and the accompanying prospectus dated December 22, 2023, each of which have been or will be filed with the Securities and Exchange Commission (“SEC”), contain this and other information about the Company and should be read carefully before investing.</w:t>
      </w:r>
    </w:p>
    <w:p>
      <w:pPr>
        <w:spacing w:after="0" w:line="176" w:lineRule="exact"/>
        <w:rPr>
          <w:sz w:val="24"/>
          <w:szCs w:val="24"/>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76" w:lineRule="exact"/>
        <w:rPr>
          <w:sz w:val="24"/>
          <w:szCs w:val="24"/>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shelf registration statement relating to these securities is on file with the SEC and is effective. The offering may be made only by means of a preliminary prospectus supplement and an accompanying prospectus, copies of which may be obtained from BofA Securities, Inc., NC1-022-02-425, 201 North Tryon Street, Charlotte, NC 28255-0001, attn: Prospectus Department, </w:t>
      </w:r>
      <w:r>
        <w:rPr>
          <w:rFonts w:ascii="Times New Roman" w:cs="Times New Roman" w:eastAsia="Times New Roman" w:hAnsi="Times New Roman"/>
          <w:sz w:val="18"/>
          <w:szCs w:val="18"/>
          <w:b w:val="1"/>
          <w:bCs w:val="1"/>
          <w:u w:val="single" w:color="auto"/>
          <w:color w:val="auto"/>
        </w:rPr>
        <w:t>email: dg.prospectus_requests@bofa.com</w:t>
      </w:r>
      <w:r>
        <w:rPr>
          <w:rFonts w:ascii="Times New Roman" w:cs="Times New Roman" w:eastAsia="Times New Roman" w:hAnsi="Times New Roman"/>
          <w:sz w:val="18"/>
          <w:szCs w:val="18"/>
          <w:b w:val="1"/>
          <w:bCs w:val="1"/>
          <w:color w:val="auto"/>
        </w:rPr>
        <w:t>, telephone: 1-800-294-1322.</w:t>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Sixth Street Specialty Lending, Inc.</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Sixth Street Specialty Lending Advisers, LLC, an SEC registered investment adviser. TSLX leverages the deep investment, sector, and operating resources of Sixth Street Partners, LLC, a global investment firm with over $75 billion of assets under management and committed capital.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Sixth Street Specialty Lending,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 VanHorn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469-621-2033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IRTSLX@sixthstreet.com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Clifford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617-793-2004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pclifford@sixthstreet.com</w:t>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2024-01-09T05:11:17Z</dcterms:created>
  <dcterms:modified xsi:type="dcterms:W3CDTF">2024-01-09T05:11:17Z</dcterms:modified>
</cp:coreProperties>
</file>