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Simmonds 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STREET,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4"/>
              </w:rPr>
              <w:t>No securities beneficially owned</w:t>
            </w:r>
            <w:r>
              <w:rPr>
                <w:rFonts w:ascii="Arial" w:cs="Arial" w:eastAsia="Arial" w:hAnsi="Arial"/>
                <w:sz w:val="22"/>
                <w:szCs w:val="22"/>
                <w:color w:val="008000"/>
                <w:w w:val="94"/>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Ian Simmonds does not own any securities of TPG Specialty Lending, Inc. (the "Issuer").</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Simmonds is the Chief Financial Officer of the Issuer and an employee of TSL Advisers, LLC ("TSL Advisers"), which is affiliated with TPG Group Holdings (SBS) Advisors, Inc., a Delaware corporation ("Group Advisors"), and Tarrant Capital Advisors, Inc., a Delaware corporation ("Tarrant Capital"). As of the date hereof, Group Advisors may be deemed to beneficially own 2,772,889 shares of Common Stock (the "TSL Stock") of the Issuer. As of the date hereof, Tarrant Capital may be deemed to beneficially own (i) 2,348,297 shares of the TSL Stock and (ii) 66 shares of Common Stock held by Tarrant Advisors, Inc., a Texas corporation.</w:t>
      </w:r>
    </w:p>
    <w:p>
      <w:pPr>
        <w:spacing w:after="0" w:line="31" w:lineRule="exact"/>
        <w:rPr>
          <w:rFonts w:ascii="Arial" w:cs="Arial" w:eastAsia="Arial" w:hAnsi="Arial"/>
          <w:sz w:val="14"/>
          <w:szCs w:val="14"/>
          <w:color w:val="008000"/>
        </w:rPr>
      </w:pPr>
    </w:p>
    <w:p>
      <w:pPr>
        <w:ind w:left="40" w:right="22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Mr. Simmonds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Mr.Simmonds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Jennifer Mello is signing on behalf of Ian Simmonds pursuant to the authorization and designation letter dated November 10, 2015, which is attached hereto as an exhibit.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Jennifer Mello on behalf of</w:t>
            </w:r>
          </w:p>
        </w:tc>
        <w:tc>
          <w:tcPr>
            <w:tcW w:w="8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color w:val="0000FF"/>
                <w:w w:val="84"/>
              </w:rPr>
              <w:t>11/30/2015</w:t>
            </w:r>
          </w:p>
        </w:tc>
        <w:tc>
          <w:tcPr>
            <w:tcW w:w="0" w:type="dxa"/>
            <w:vAlign w:val="bottom"/>
          </w:tcPr>
          <w:p>
            <w:pPr>
              <w:spacing w:after="0"/>
              <w:rPr>
                <w:sz w:val="1"/>
                <w:szCs w:val="1"/>
                <w:color w:val="auto"/>
              </w:rPr>
            </w:pPr>
          </w:p>
        </w:tc>
      </w:tr>
      <w:tr>
        <w:trPr>
          <w:trHeight w:val="88"/>
        </w:trPr>
        <w:tc>
          <w:tcPr>
            <w:tcW w:w="12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Ian Simmonds (4)</w:t>
            </w:r>
          </w:p>
        </w:tc>
        <w:tc>
          <w:tcPr>
            <w:tcW w:w="9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8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2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t>November 10, 2015</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letter confirms that David Stiepleman and Jennifer Mello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for three years from the date of this letter.</w:t>
      </w:r>
    </w:p>
    <w:p>
      <w:pPr>
        <w:spacing w:after="0" w:line="1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Ian Simmonds</w:t>
      </w:r>
    </w:p>
    <w:sectPr>
      <w:pgSz w:w="11900" w:h="16838" w:orient="portrait"/>
      <w:cols w:equalWidth="0" w:num="1">
        <w:col w:w="11060"/>
      </w:cols>
      <w:pgMar w:left="240" w:top="134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1" Type="http://schemas.openxmlformats.org/officeDocument/2006/relationships/hyperlink" Target="http://www.sec.gov/cgi-bin/browse-edgar?action=getcompany&amp;CIK=0001658415"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2019-12-08T23:43:08Z</dcterms:created>
  <dcterms:modified xsi:type="dcterms:W3CDTF">2019-12-08T23:43:08Z</dcterms:modified>
</cp:coreProperties>
</file>