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On November 3, 2015, Ian Simmonds was appointed by the Board of Directors (the “Board”) of TPG Specialty Lending, Inc. (the “Company”) to the position of Chief Financial Officer of the Company effective November 30, 2015, replacing Robert (Bob) Ollwerther, who has served in the position on an interim basis.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Mr. Simmonds, 44, has over 20 years of experience in accounting, finance and asset management. From 2005 to 2015, Mr. Simmonds was part of the Financial Institutions Group at Bank of America Merrill Lynch, most recently as Managing Director. From 2000 to 2003, Mr. Simmonds was Managing Director at Principal Global Investors, the asset management unit of The Principal Financial Group. Prior to that, Mr. Simmonds was Senior Vice President at Bankers Trust Australia and was a Senior Accountant at KPMG. Mr. Simmonds is a Chartered Accountant of Australia and New Zealand and holds a Bachelor of Commerce degree from the University of New South Wales, a Master of Applied Finance degree from Macquarie University and an M.B.A. from the University of Pennsylvania’s Wharton School.</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Mr. Simmonds will serve as the Company’s Chief Financial Officer beginning November 30, 2015 until his resignation or earlier termination.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Ollwerther will continue to serve as the Company’s Chief Operating Officer.</w:t>
      </w:r>
    </w:p>
    <w:p>
      <w:pPr>
        <w:sectPr>
          <w:pgSz w:w="11900" w:h="16838" w:orient="portrait"/>
          <w:cols w:equalWidth="0" w:num="1">
            <w:col w:w="11400"/>
          </w:cols>
          <w:pgMar w:left="240" w:top="270"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7"/>
          <w:szCs w:val="17"/>
          <w:color w:val="auto"/>
        </w:rPr>
        <w:t>By:  /s/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2019-12-08T23:43:44Z</dcterms:created>
  <dcterms:modified xsi:type="dcterms:W3CDTF">2019-12-08T23:43:44Z</dcterms:modified>
</cp:coreProperties>
</file>