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January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66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001-36364</w:t>
            </w:r>
          </w:p>
        </w:tc>
        <w:tc>
          <w:tcPr>
            <w:tcW w:w="2780" w:type="dxa"/>
            <w:vAlign w:val="bottom"/>
          </w:tcPr>
          <w:p>
            <w:pPr>
              <w:jc w:val="center"/>
              <w:ind w:left="1581"/>
              <w:spacing w:after="0"/>
              <w:rPr>
                <w:sz w:val="20"/>
                <w:szCs w:val="20"/>
                <w:color w:val="auto"/>
              </w:rPr>
            </w:pPr>
            <w:r>
              <w:rPr>
                <w:rFonts w:ascii="Arial" w:cs="Arial" w:eastAsia="Arial" w:hAnsi="Arial"/>
                <w:sz w:val="18"/>
                <w:szCs w:val="18"/>
                <w:b w:val="1"/>
                <w:bCs w:val="1"/>
                <w:color w:val="auto"/>
                <w:w w:val="91"/>
              </w:rPr>
              <w:t>27-3380000</w:t>
            </w:r>
          </w:p>
        </w:tc>
      </w:tr>
      <w:tr>
        <w:trPr>
          <w:trHeight w:val="149"/>
        </w:trPr>
        <w:tc>
          <w:tcPr>
            <w:tcW w:w="3660" w:type="dxa"/>
            <w:vAlign w:val="bottom"/>
          </w:tcPr>
          <w:p>
            <w:pPr>
              <w:jc w:val="center"/>
              <w:ind w:right="18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(Commission</w:t>
            </w:r>
          </w:p>
        </w:tc>
        <w:tc>
          <w:tcPr>
            <w:tcW w:w="278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6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780" w:type="dxa"/>
            <w:vAlign w:val="bottom"/>
          </w:tcPr>
          <w:p>
            <w:pPr>
              <w:jc w:val="center"/>
              <w:ind w:left="15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366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2100 McKinney Avenue, Suite 1500</w:t>
            </w:r>
          </w:p>
        </w:tc>
        <w:tc>
          <w:tcPr>
            <w:tcW w:w="23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5"/>
        </w:trPr>
        <w:tc>
          <w:tcPr>
            <w:tcW w:w="3660" w:type="dxa"/>
            <w:vAlign w:val="bottom"/>
          </w:tcPr>
          <w:p>
            <w:pPr>
              <w:jc w:val="center"/>
              <w:ind w:right="39"/>
              <w:spacing w:after="0"/>
              <w:rPr>
                <w:sz w:val="20"/>
                <w:szCs w:val="20"/>
                <w:color w:val="auto"/>
              </w:rPr>
            </w:pPr>
            <w:r>
              <w:rPr>
                <w:rFonts w:ascii="Arial" w:cs="Arial" w:eastAsia="Arial" w:hAnsi="Arial"/>
                <w:sz w:val="18"/>
                <w:szCs w:val="18"/>
                <w:b w:val="1"/>
                <w:bCs w:val="1"/>
                <w:color w:val="auto"/>
                <w:w w:val="95"/>
              </w:rPr>
              <w:t>Dallas, TX</w:t>
            </w:r>
          </w:p>
        </w:tc>
        <w:tc>
          <w:tcPr>
            <w:tcW w:w="2360" w:type="dxa"/>
            <w:vAlign w:val="bottom"/>
          </w:tcPr>
          <w:p>
            <w:pPr>
              <w:spacing w:after="0"/>
              <w:rPr>
                <w:sz w:val="19"/>
                <w:szCs w:val="19"/>
                <w:color w:val="auto"/>
              </w:rPr>
            </w:pPr>
          </w:p>
        </w:tc>
        <w:tc>
          <w:tcPr>
            <w:tcW w:w="2780" w:type="dxa"/>
            <w:vAlign w:val="bottom"/>
          </w:tcPr>
          <w:p>
            <w:pPr>
              <w:jc w:val="right"/>
              <w:ind w:right="11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6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60" w:type="dxa"/>
            <w:vAlign w:val="bottom"/>
          </w:tcPr>
          <w:p>
            <w:pPr>
              <w:spacing w:after="0"/>
              <w:rPr>
                <w:sz w:val="16"/>
                <w:szCs w:val="16"/>
                <w:color w:val="auto"/>
              </w:rPr>
            </w:pPr>
          </w:p>
        </w:tc>
        <w:tc>
          <w:tcPr>
            <w:tcW w:w="2780" w:type="dxa"/>
            <w:vAlign w:val="bottom"/>
          </w:tcPr>
          <w:p>
            <w:pPr>
              <w:jc w:val="center"/>
              <w:ind w:right="81"/>
              <w:spacing w:after="0"/>
              <w:rPr>
                <w:sz w:val="20"/>
                <w:szCs w:val="20"/>
                <w:color w:val="auto"/>
              </w:rPr>
            </w:pPr>
            <w:r>
              <w:rPr>
                <w:rFonts w:ascii="Arial" w:cs="Arial" w:eastAsia="Arial" w:hAnsi="Arial"/>
                <w:sz w:val="14"/>
                <w:szCs w:val="14"/>
                <w:b w:val="1"/>
                <w:bCs w:val="1"/>
                <w:color w:val="auto"/>
                <w:w w:val="88"/>
              </w:rPr>
              <w:t>(zip code)</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301 Commerce Street, Suite 3300, Fort Worth, TX, 76102</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On January 31, 2020, TPG Specialty Lending, Inc. (the “Company”) entered into a ninth amendment to the Company’s second amended and restated senior secured revolving credit facility, dated February 27, 2014 (as amended, the “Revolving Credit Facility”), which, among other changes,</w:t>
      </w:r>
    </w:p>
    <w:p>
      <w:pPr>
        <w:ind w:firstLine="4"/>
        <w:spacing w:after="0" w:line="254"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the aggregate commitments under the Revolving Credit Facility from $1.245 billion to $1.315 billion, (b) extends the termination of the revolving period from February 14, 2023 to January 31, 2024 and the stated maturity date from February 14, 2024 to January 31, 2025 and (c) increases the accordion feature, which allows the Company, under certain circumstances, to increase the size of the Revolving Credit Facility, from a maximum of $1.5 billion to a maximum of $1.75 billion.</w:t>
      </w:r>
    </w:p>
    <w:p>
      <w:pPr>
        <w:spacing w:after="0" w:line="19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foregoing description is only a summary of certain of the provisions of the Revolving Credit Facility and is qualified in its entirety by the underlying agreement, which will be filed as an exhibit to the Company’s next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ectPr>
          <w:pgSz w:w="11900" w:h="16838" w:orient="portrait"/>
          <w:cols w:equalWidth="0" w:num="1">
            <w:col w:w="10980"/>
          </w:cols>
          <w:pgMar w:left="440" w:top="270" w:right="47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288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290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 January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80"/>
      </w:cols>
      <w:pgMar w:left="440" w:top="274"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2020-01-31T15:14:20Z</dcterms:created>
  <dcterms:modified xsi:type="dcterms:W3CDTF">2020-01-31T15:14:20Z</dcterms:modified>
</cp:coreProperties>
</file>