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82" w:right="1440" w:bottom="1440" w:gutter="0" w:footer="0" w:header="0"/>
        </w:sectPr>
      </w:pPr>
    </w:p>
    <w:bookmarkStart w:id="2" w:name="page3"/>
    <w:bookmarkEnd w:id="2"/>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 (“TSLX”) has filed a definitive proxy statement with the Securities and Exchange Commission (the “SEC”) and an accompanying GOLD proxy card to be used to solicit votes against TICC Capital Corp.’s (the “Company”) proposal to approve a new advisory agreement between the Company and TICC Management, LLC, to take effect upon a change of control of TICC Management, LLC, and certain related proposals, at a special meeting of stockholders of the Company scheduled to be held on October 27, 2015.</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On October 5, 2015, TSLX updated certain pages (the “Updated Pages”) of </w:t>
      </w:r>
      <w:r>
        <w:rPr>
          <w:rFonts w:ascii="Arial" w:cs="Arial" w:eastAsia="Arial" w:hAnsi="Arial"/>
          <w:sz w:val="18"/>
          <w:szCs w:val="18"/>
          <w:u w:val="single" w:color="auto"/>
          <w:color w:val="auto"/>
        </w:rPr>
        <w:t>http://www.changeticcnow.com/, a website established by TSLX that contains</w:t>
      </w:r>
      <w:r>
        <w:rPr>
          <w:rFonts w:ascii="Arial" w:cs="Arial" w:eastAsia="Arial" w:hAnsi="Arial"/>
          <w:sz w:val="18"/>
          <w:szCs w:val="18"/>
          <w:color w:val="auto"/>
        </w:rPr>
        <w:t xml:space="preserve"> </w:t>
      </w:r>
      <w:r>
        <w:rPr>
          <w:rFonts w:ascii="Arial" w:cs="Arial" w:eastAsia="Arial" w:hAnsi="Arial"/>
          <w:sz w:val="18"/>
          <w:szCs w:val="18"/>
          <w:u w:val="single" w:color="auto"/>
          <w:color w:val="auto"/>
        </w:rPr>
        <w:t>information regarding the above solicitation. This Schedule 14A filing consists of the following screenshots, which reflect the content of these Updated Pages not previously filed with the SEC.</w:t>
      </w:r>
    </w:p>
    <w:p>
      <w:pPr>
        <w:sectPr>
          <w:pgSz w:w="11900" w:h="16838" w:orient="portrait"/>
          <w:cols w:equalWidth="0" w:num="1">
            <w:col w:w="11380"/>
          </w:cols>
          <w:pgMar w:left="240" w:top="274" w:right="2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6205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VOTE IS IMPORTANT. PLEASE VOTE YOUR GOLD VOTING INSTRUCTION FORM TODAY.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will need to have your GOLD voting instruction form in hand to vote your shares by Internet or telephone.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INTERNET - www.proxyvote.com</w:t>
      </w:r>
    </w:p>
    <w:p>
      <w:pPr>
        <w:spacing w:after="0" w:line="135" w:lineRule="exact"/>
        <w:rPr>
          <w:sz w:val="20"/>
          <w:szCs w:val="20"/>
          <w:color w:val="auto"/>
        </w:rPr>
      </w:pPr>
    </w:p>
    <w:p>
      <w:pPr>
        <w:ind w:left="900" w:right="6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Locate the 16 digit Control Number printed on the GOLD voting instruction form. The Control Number is printed on the right side of the form next to the dark arrow.</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 to the www.proxyvote.com.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Follow the simple instructions on the website to quickly and easily vote your shares.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TELEPHONE - 1-800-454-8683</w:t>
      </w:r>
    </w:p>
    <w:p>
      <w:pPr>
        <w:spacing w:after="0" w:line="135"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Using a touch tone phone, call (800) 454-8683.</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When prompted, enter your 16 digit Control Number which is printed on the right hand side of your voting instruction form next to the dark arrow.</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Follow the simple recorded instructions to quickly and easily vote your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cut-off to vote your shares by Internet or telephone is 11:59 pm Eastern Standard Time on Monday, October 26, 2015.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121" w:lineRule="exact"/>
        <w:rPr>
          <w:sz w:val="20"/>
          <w:szCs w:val="20"/>
          <w:color w:val="auto"/>
        </w:rPr>
      </w:pPr>
    </w:p>
    <w:p>
      <w:pPr>
        <w:jc w:val="both"/>
        <w:ind w:right="320"/>
        <w:spacing w:after="0" w:line="342" w:lineRule="auto"/>
        <w:rPr>
          <w:sz w:val="20"/>
          <w:szCs w:val="20"/>
          <w:color w:val="auto"/>
        </w:rPr>
      </w:pPr>
      <w:r>
        <w:rPr>
          <w:rFonts w:ascii="Arial" w:cs="Arial" w:eastAsia="Arial" w:hAnsi="Arial"/>
          <w:sz w:val="16"/>
          <w:szCs w:val="16"/>
          <w:color w:val="auto"/>
        </w:rPr>
        <w:t>Mark, sign and date your GOLD voting instruction form and return it in the postage-paid envelope provided to ensure your vote is received prior to the Annual Meeting. Please note: if you voted your shares by Internet or by telephone, you do NOT need to mail back your GOLD voting instruction form.</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you hold shares in more than one account, you will receive a GOLD voting instruction form for each of these accounts. To vote all of the shares you own, you will need to vote every GOLD voting instruction form you receive, each of which will have a unique Control Number.</w:t>
      </w:r>
    </w:p>
    <w:p>
      <w:pPr>
        <w:sectPr>
          <w:pgSz w:w="11900" w:h="16838" w:orient="portrait"/>
          <w:cols w:equalWidth="0" w:num="1">
            <w:col w:w="11240"/>
          </w:cols>
          <w:pgMar w:left="240" w:top="1440" w:right="41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CONTACT MACKENZIE PARTNERS, INC. WITH ANY QUESTIONS ON HOW TO VOTE AT (800) 322-2885.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6089015" cy="574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89015" cy="574675"/>
                    </a:xfrm>
                    <a:prstGeom prst="rect">
                      <a:avLst/>
                    </a:prstGeom>
                    <a:noFill/>
                  </pic:spPr>
                </pic:pic>
              </a:graphicData>
            </a:graphic>
          </wp:anchor>
        </w:drawing>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2019-12-20T22:08:07Z</dcterms:created>
  <dcterms:modified xsi:type="dcterms:W3CDTF">2019-12-20T22:08:07Z</dcterms:modified>
</cp:coreProperties>
</file>