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September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16, 2015, the registrant issued a press release, included herewith as Exhibit 99.1 and by this reference incorporated herein.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16, 2015</w:t>
      </w:r>
    </w:p>
    <w:p>
      <w:pPr>
        <w:sectPr>
          <w:pgSz w:w="11900" w:h="16838" w:orient="portrait"/>
          <w:cols w:equalWidth="0" w:num="1">
            <w:col w:w="10340"/>
          </w:cols>
          <w:pgMar w:left="240" w:top="270" w:right="1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September 16, 2015</w:t>
      </w:r>
      <w:r>
        <w:rPr>
          <w:sz w:val="20"/>
          <w:szCs w:val="20"/>
          <w:color w:val="auto"/>
        </w:rPr>
        <w:tab/>
      </w:r>
      <w:r>
        <w:rPr>
          <w:rFonts w:ascii="Arial" w:cs="Arial" w:eastAsia="Arial" w:hAnsi="Arial"/>
          <w:sz w:val="17"/>
          <w:szCs w:val="17"/>
          <w:color w:val="auto"/>
        </w:rPr>
        <w:t>By: /s/ Robert Ollwerther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Ollwerther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Operating Officer</w:t>
      </w:r>
    </w:p>
    <w:p>
      <w:pPr>
        <w:sectPr>
          <w:pgSz w:w="11900" w:h="16838" w:orient="portrait"/>
          <w:cols w:equalWidth="0" w:num="1">
            <w:col w:w="11220"/>
          </w:cols>
          <w:pgMar w:left="2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972310" cy="943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231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PROPOSES TO ACQUIRE TICC CAPITAL CORP. FOR $7.50 PER SHARE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Proposal Would Deliver Immediate 20% Premium to TICC Capital Stockholders while Providing the Opportunity to Benefit from Long-Term Value Creation Within the Industry’s Leading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Combination Would Be Immediately Accretive to Net Asset Value per Share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Opportunity to Drive Higher Return on Equity and Corresponding Dividends Through Rotation into Assets With More Attractive Risk-Adjusted Returns or Return Capital to Stockholders and Protect Accretion Created in the Transaction</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TSLX is Fully Committed to Realizing the Value of This Transaction for All Stockholders and Urges TICC’s Special Committee to Enter into Constructive Discussions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TSLX Intends to Solicit Stockholder Proxies Against Proposed Advisory Agreement</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NEW YORK—(BUSINESS WIRE)—Sep. 16, 2015 – TPG Specialty Lending, Inc. (“TSLX”; NYSE: TSLX), a specialty finance company focused on lending to middle-market companies, today announced that it has made a proposal to acquire TICC Capital Corp. (“TICC”; Nasdaq: TICC) in a stock-for-stock transaction. TSLX believes that the proposed transaction would deliver an immediate and substantial premium to TICC stockholders and significant long-term value to stockholders of both companies.</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Under the terms of the non-binding proposal delivered to the Special Committee of TICC’s Board of Directors on September 10, 2015, TICC stockholders would receive a number of shares of TSLX common stock that results in TICC stockholders receiving $7.50 in value per share as of the signing date of a definitive agreement, representing approximately a 20% premium to TICC’s closing stock price on September 15, 2015. After giving effect to the proposed transaction, TICC stockholders would have the opportunity to participate in the future value creation of an industry-leading platform.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substantial up-front premium to TICC stockholders, key aspects of the proposal include:</w:t>
      </w:r>
    </w:p>
    <w:p>
      <w:pPr>
        <w:spacing w:after="0" w:line="131" w:lineRule="exact"/>
        <w:rPr>
          <w:sz w:val="20"/>
          <w:szCs w:val="20"/>
          <w:color w:val="auto"/>
        </w:rPr>
      </w:pPr>
    </w:p>
    <w:p>
      <w:pPr>
        <w:ind w:left="900" w:right="1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ACCRETIVE TO NET ASSET VALUE - The combination would be immediately accretive to net asset value per share and is expected to drive higher return on equity over time.</w:t>
      </w:r>
    </w:p>
    <w:p>
      <w:pPr>
        <w:spacing w:after="0" w:line="75"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PROVEN TRACK RECORD - TSLX has a proven track record of delivering superior returns and stable dividends to stockholders. In 2014, TSLX generated total returns of 14.7% compared to the sector average of -7.5%. TSLX has grown net asset value per share from $14.06 after organizational costs to $15.84 as of June 30, 2015.</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LIQUIDITY - TICC stockholders would benefit from increased liquidity, by owning shares in a combined company having a pro forma market capitalization potentially in excess of $1.3 billion, as compared to TICC’s current market capitalization of approximately $380 million.</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CONSISTENT AND STABLE DIVIDEND - TSLX believes business development companies should maintain consistent dividends that are well covered by net investment income. TSLX has earned per share</w:t>
      </w:r>
    </w:p>
    <w:p>
      <w:pPr>
        <w:sectPr>
          <w:pgSz w:w="11900" w:h="16838" w:orient="portrait"/>
          <w:cols w:equalWidth="0" w:num="1">
            <w:col w:w="11420"/>
          </w:cols>
          <w:pgMar w:left="240" w:top="121" w:right="239" w:bottom="1440" w:gutter="0" w:footer="0" w:header="0"/>
        </w:sectPr>
      </w:pPr>
    </w:p>
    <w:bookmarkStart w:id="4" w:name="page5"/>
    <w:bookmarkEnd w:id="4"/>
    <w:p>
      <w:pPr>
        <w:ind w:left="9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investment income</w:t>
      </w:r>
      <w:r>
        <w:rPr>
          <w:rFonts w:ascii="Arial" w:cs="Arial" w:eastAsia="Arial" w:hAnsi="Arial"/>
          <w:sz w:val="15"/>
          <w:szCs w:val="15"/>
          <w:color w:val="auto"/>
        </w:rPr>
        <w:t>1</w:t>
      </w:r>
      <w:r>
        <w:rPr>
          <w:rFonts w:ascii="Arial" w:cs="Arial" w:eastAsia="Arial" w:hAnsi="Arial"/>
          <w:sz w:val="18"/>
          <w:szCs w:val="18"/>
          <w:color w:val="auto"/>
        </w:rPr>
        <w:t xml:space="preserve"> in excess of its dividend every year since its inception. It is expected that TSLX will continue its current dividend policy and, to the extent it is successful in rotating the TICC portfolio into higher yielding investments as described below, this policy would result in stockholders enjoying increased dividends.</w:t>
      </w:r>
    </w:p>
    <w:p>
      <w:pPr>
        <w:spacing w:after="0" w:line="87" w:lineRule="exact"/>
        <w:rPr>
          <w:sz w:val="20"/>
          <w:szCs w:val="20"/>
          <w:color w:val="auto"/>
        </w:rPr>
      </w:pPr>
    </w:p>
    <w:p>
      <w:pPr>
        <w:ind w:left="90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PROVEN ABILITY TO GENERATE RETURN ON EQUITY FOR STOCKHOLDERS - TICC stockholders would benefit from TSLX’s ability to generate industry leading return on equity for stockholders. In 2014, TSLX generated approximately a 13% return on equity based on net investment income compared to an industry return of approximately 9% given its ability to originate high risk adjusted return credit opportunities and its competitive cost structure.</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TSLX expects to leverage its expertise to rotate the TICC portfolio into higher value added investments focused on illiquid private credit that have a superior risk-return profile and a market-leading cost structure to drive higher return on equity over time. Where there is no opportunity to rotate assets, TSLX is committed to returning excess capital to stockholders to protect net asset value per share accretion that was created in the transaction.</w:t>
      </w:r>
    </w:p>
    <w:p>
      <w:pPr>
        <w:spacing w:after="0" w:line="14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TSLX made its proposal privately to the Special Committee of TICC’s Board of Directors on September 10, 2015 with the intention of entering into constructive discussions. On September 15, 2015 TSLX was advised that TICC’s Special Committee had rejected the offer without engaging TSLX or its advisors in substantive dialogue regarding the proposal. TSLX remains fully committed to pursuing this transaction for the benefit of all stockholders and urges the Special Committee to enter into constructive discussions with TSLX pursuant to its fiduciary duties.</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TSLX also intends to solicit proxies of TICC stockholders against the proposals to be considered by TICC stockholders at its special meeting on October 27, 2015. TSLX expects to file with the Securities and Exchange Commission (“SEC”) a proxy statement with respect to such solicitation in the near future. TSLX owns approximately 3% of the outstanding shares of TICC and plans to vote its shares against the proposals recommended by the TICC board.</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Joshua Easterly, Chairman of the Board of Directors and Co-Chief Executive Officer of TSLX commented: “As TICC considers its future, we felt the timing was right to present our own proposal for a mutually beneficial transaction that would generate significant returns for stockholders of both organizations, as opposed to rewarding external managers. We believe that a core component of the value embedded in our offer is our industry-leading governance philosophy. We are among a select group of participants in the BDC sector that puts stockholders first and, as a result, we deliver best-in-class returns. In fact, TSLX delivered total returns of 14.7% while the sector average was -7.5% in 2014.</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disappointed that TICC’s Special Committee rejected our proposal so quickly and has refused to engage substantively with us. However, we remain fully committed to making this combination a reality and will continue to pursue unlocking the value inherent in the proposal for both companies’ stockholders.</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agree with NexPoint that stockholders should reject the Benefit Street Partners proposal. However, the NexPoint proposal is equally flawed as both transactions provide returns only for external managers and offer no immediate value to stockholders. This focus on fees for an external manager is in sharp contrast to the upfront 20% premium and long-term value creation potential that our proposal delivers to the long-suffering TICC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is acting as financial advisor and Cleary Gottlieb Steen &amp; Hamilton LLP is acting as legal advisor to TSLX.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realized gains in 2012.</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full text of the letter delivered to the Special Committee of TICC’s Board of Directors by TSLX on September 10, 2015 is included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Mr. Steven P. Novak,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Steve: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Thank you for the opportunity to speak with you earlier today. As we discussed, we at TPG Specialty Lending, Inc. (“TSLX”) have watched the recent events regarding the future of TICC Capital Corp. (“TICC”) with significant interest. After a great deal of consideration and analysis, we feel strongly that a combination of our two businesses would be in our mutual interests as it will deliver an immediate and substantial premium to your stockholders while offering a clear path to long-term value creation for stockholders of both organizations.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therefore pleased to propose a transaction in which TICC would merge with a wholly owned subsidiary of TSLX, and each outstanding share of TICC common stock would be converted into the right to receive a number of shares of TSLX common stock that results in TICC stockholders receiving $7.50 in value per share as of the signing date of a definitive agreement, representing a 20% premium to the undisturbed trading price of TICC’s common stock as of August 3, 2015. Alternatively, we would also be open to discussing with you a transaction in which TICC stockholders receive a combination of cash and shares of TSLX common stock for their TICC stock.</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aware of TICC’s recent decision to enter into a new investment advisory agreement with TICC Management, LLC in connection with the acquisition of TICC Management, LLC by an affiliate of Benefit Street Partners L.L.C. (“Benefit Street Partners”). We feel strongly, and believe your stockholders will as well, that our alternative offer is far superior to a proposal to replace the existing investment advisory agreement given the immediate and highly compelling value it provides to TICC stockholders.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detailed in the attached appendix, our business is strongly differentiated by our ability to leverage the deep investment, sector, and operating resources of TPG Special Situations Partners (“TSSP”), the dedicated special situations and credit platform of TPG, with over $12 billion of assets under management, and the broader TPG platform, a global private investment firm with over $74 billion of assets under management.</w:t>
      </w:r>
    </w:p>
    <w:p>
      <w:pPr>
        <w:spacing w:after="0" w:line="166"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have the expertise and experience to be an excellent steward of TICC’s portfolio. Though we intend to rotate TICC’s assets into higher value added investments focused on illiquid private credit, we have a deep understanding of liquid credit investments and CLO equity investments. TSSP manages investment vehicles that hold over $2.0 billion of similar assets and manages four active CLOs.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Further, among business development companies, TSLX has one of the largest proportions of institutional stockholders. We strive for transparency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investors and have a proven track record of returns to our stockholders. Last year, we generated total returns of 14.7% compared to the sector average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w:t>
      </w:r>
      <w:r>
        <w:rPr>
          <w:rFonts w:ascii="Arial" w:cs="Arial" w:eastAsia="Arial" w:hAnsi="Arial"/>
          <w:sz w:val="13"/>
          <w:szCs w:val="13"/>
          <w:color w:val="auto"/>
        </w:rPr>
        <w:t>2</w:t>
      </w:r>
      <w:r>
        <w:rPr>
          <w:rFonts w:ascii="Arial" w:cs="Arial" w:eastAsia="Arial" w:hAnsi="Arial"/>
          <w:sz w:val="16"/>
          <w:szCs w:val="16"/>
          <w:color w:val="auto"/>
        </w:rPr>
        <w:t xml:space="preserve"> We have over-earned our dividend on a net investment income per share basis every year since our inception, while growing net asset value per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$14.06 after organizational costs to $15.84 as of June 30, 2015. As of June 30, 2015, our portfolio had a fair value of approximately $1,398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invested across 40 portfolio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5" w:lineRule="exact"/>
        <w:rPr>
          <w:sz w:val="20"/>
          <w:szCs w:val="20"/>
          <w:color w:val="auto"/>
        </w:rPr>
      </w:pPr>
    </w:p>
    <w:p>
      <w:pPr>
        <w:ind w:left="460" w:right="36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Sector average calculated as the average 2014 total share price return of ARCC, ACAS, PSEC, AINV, MAIN, FSC, SLRC, GBDC, HTGC, PNNT, MCC, TCAP, NMFC, BKCC, and TCRD.</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combination with TSLX offers clear advantages to the existing proposals to replace TICC’s current investment advisory agreement:</w:t>
      </w:r>
    </w:p>
    <w:p>
      <w:pPr>
        <w:spacing w:after="0" w:line="131" w:lineRule="exact"/>
        <w:rPr>
          <w:sz w:val="20"/>
          <w:szCs w:val="20"/>
          <w:color w:val="auto"/>
        </w:rPr>
      </w:pPr>
    </w:p>
    <w:p>
      <w:pPr>
        <w:ind w:left="900" w:right="1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TICC stockholders would be able to exchange their shares at a 20% premium to the undisturbed trading price of TICC’s common stock as of August 3, 2015.</w:t>
      </w:r>
    </w:p>
    <w:p>
      <w:pPr>
        <w:spacing w:after="0" w:line="75" w:lineRule="exact"/>
        <w:rPr>
          <w:rFonts w:ascii="Arial" w:cs="Arial" w:eastAsia="Arial" w:hAnsi="Arial"/>
          <w:sz w:val="18"/>
          <w:szCs w:val="18"/>
          <w:color w:val="auto"/>
        </w:rPr>
      </w:pPr>
    </w:p>
    <w:p>
      <w:pPr>
        <w:ind w:left="900" w:right="74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Second, after giving effect to our proposed transaction, TICC stockholders would enjoy the benefits under TSLX’s investment advisory agreement of a highly competitive management fee of 1.5% and an adviser incentive fee of 17.5% over a 6% hurdle rate.</w:t>
      </w:r>
    </w:p>
    <w:p>
      <w:pPr>
        <w:spacing w:after="0" w:line="29" w:lineRule="exact"/>
        <w:rPr>
          <w:rFonts w:ascii="Arial" w:cs="Arial" w:eastAsia="Arial" w:hAnsi="Arial"/>
          <w:sz w:val="16"/>
          <w:szCs w:val="16"/>
          <w:color w:val="auto"/>
        </w:rPr>
      </w:pPr>
    </w:p>
    <w:p>
      <w:pPr>
        <w:ind w:left="900" w:right="80" w:hanging="325"/>
        <w:spacing w:after="0" w:line="25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 TSLX has a proven track record of delivering superior returns to stockholders and of stable dividends. Not only has TSLX over-earned its dividend on net investment income every year since inception, but its dividend has been stable since TSLX went public in March 2014. Our stock-for-stock proposal provides TICC stockholders with the option to participate in this demonstrated long-term growth and to invest in less accessible illiquid assets that have superior risk return, while benefiting from a market-leading cost structure that drives return on equity for stockholders.</w:t>
      </w:r>
    </w:p>
    <w:p>
      <w:pPr>
        <w:spacing w:after="0" w:line="93"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Fourth, as a result of our proposed transaction, TICC stockholders would benefit from increased liquidity, by owning shares in a combined company having a pro forma market capitalization potentially in excess of $1.3 billion, as compared to TICC’s current market capitalization of approximately $415 million.</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sum, any proposal focused solely on replacing TICC’s current investment advisory agreement cannot deliver the significant and tangible benefits of the substantial and immediate up-front premium we are offering, nor the increased liquidity and opportunity for long-term growth provided by our proposal.</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TSLX has a keen interest in value being delivered to TICC stockholders, as we currently own approximately 3% of TICC’s outstanding common stock. These shares are eligible to vote at the special meeting of stockholders to be held on October 27, 2015 to approve the new investment advisory agreement. More generally, we are committed to fostering a culture of robust corporate governance. We seek transparency and to put stockholders first, as evidenced by, among other things, our selective capital raising efforts and continuous stock repurchase programs.</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While we believe that our proposal is a full and fair one, we note that it is based solely on publicly available information and our knowledge of the industry. We would welcome the opportunity to gain a deeper understanding of TICC and the resulting benefits of a combination with TSLX by conducting confirmatory due diligence of a customary nature. In connection with our proposal, we have retained Goldman, Sachs &amp; Co. as our financial advisor and Cleary Gottlieb Steen &amp; Hamilton LLP as our legal advisor. We and our advisors are prepared to get started immediately on confirmatory due diligence and the negotiation of appropriate definitive agreements, and believe that, with your cooperation and assistance, we can complete the process very promptly.</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Given the premium our proposal offers for TICC’s shares, we trust that the Special Committee will give it careful consideration. We look forward to hearing from you promptly, and stand ready and willing to promptly engage in discussions and address any questions or concerns you may have. We also reserve the right to publicly disclose this letter and to take other steps in furtherance of our proposal.</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As we are sure you can appreciate, our proposal is also subject, among other things, to the negotiation and execution of mutually acceptable definitive agreements. Accordingly, this letter does not constitute or create any commitment, undertaking or other binding obligation or limitation on the part of any person in any respect. Only those obligations set forth in definitive agreements will be binding upon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hope you will be as excited as we are about this transaction, and we look forward to discussing it with you.</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ectPr>
          <w:pgSz w:w="11900" w:h="16838" w:orient="portrait"/>
          <w:cols w:equalWidth="0" w:num="1">
            <w:col w:w="11420"/>
          </w:cols>
          <w:pgMar w:left="240" w:top="274"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Co-Chief Executive Officer</w:t>
      </w:r>
    </w:p>
    <w:p>
      <w:pPr>
        <w:spacing w:after="0" w:line="439" w:lineRule="exact"/>
        <w:rPr>
          <w:sz w:val="20"/>
          <w:szCs w:val="20"/>
          <w:color w:val="auto"/>
        </w:rPr>
      </w:pPr>
    </w:p>
    <w:p>
      <w:pPr>
        <w:sectPr>
          <w:pgSz w:w="11900" w:h="16838" w:orient="portrait"/>
          <w:cols w:equalWidth="0" w:num="2">
            <w:col w:w="3240" w:space="720"/>
            <w:col w:w="7460"/>
          </w:cols>
          <w:pgMar w:left="240" w:top="274" w:right="2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 Situations Partners (“TSSP”) is a multi-asset class credit and special situations investment platform, managing over $12 billion in assets as of June 30, 2015 across middle market direct loan origination, syndicated leveraged loan, special situations and distressed investment strategies. As of</w:t>
      </w:r>
    </w:p>
    <w:p>
      <w:pPr>
        <w:ind w:right="40"/>
        <w:spacing w:after="0" w:line="261" w:lineRule="auto"/>
        <w:rPr>
          <w:sz w:val="20"/>
          <w:szCs w:val="20"/>
          <w:color w:val="auto"/>
        </w:rPr>
      </w:pPr>
      <w:r>
        <w:rPr>
          <w:rFonts w:ascii="Arial" w:cs="Arial" w:eastAsia="Arial" w:hAnsi="Arial"/>
          <w:sz w:val="18"/>
          <w:szCs w:val="18"/>
          <w:color w:val="auto"/>
        </w:rPr>
        <w:t>July 31, 2015, TSSP had 133 professionals operating from offices in San Francisco, New York, London, Dallas, and Fort Worth. TSSP was formed in 2009 as the dedicated credit and special situations platform of TPG Capital (“TPG”) and currently encompasses:</w:t>
      </w:r>
    </w:p>
    <w:p>
      <w:pPr>
        <w:spacing w:after="0" w:line="89" w:lineRule="exact"/>
        <w:rPr>
          <w:sz w:val="20"/>
          <w:szCs w:val="20"/>
          <w:color w:val="auto"/>
        </w:rPr>
      </w:pPr>
    </w:p>
    <w:p>
      <w:pPr>
        <w:ind w:left="1480" w:right="42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TPG Specialty Lending (“TSLX”), a NYSE-listed business development company focused primarily on directly originating loans to U.S.-domiciled middle market companies;</w:t>
      </w:r>
    </w:p>
    <w:p>
      <w:pPr>
        <w:spacing w:after="0" w:line="75"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TPG Institutional Credit Partners (“TICP”), which is a public-side credit investment platform focused on investment opportunities in broadly syndicated leveraged loan markets;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TPG Specialty Lending Europe, which is aimed at European middle-market loan originations;</w:t>
      </w:r>
    </w:p>
    <w:p>
      <w:pPr>
        <w:spacing w:after="0" w:line="130" w:lineRule="exact"/>
        <w:rPr>
          <w:rFonts w:ascii="Arial" w:cs="Arial" w:eastAsia="Arial" w:hAnsi="Arial"/>
          <w:sz w:val="18"/>
          <w:szCs w:val="18"/>
          <w:color w:val="auto"/>
        </w:rPr>
      </w:pPr>
    </w:p>
    <w:p>
      <w:pPr>
        <w:ind w:left="1480" w:right="44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TPG Opportunities Partners and TPG Adjacent Opportunities Partners, which invest in special situations and distressed investments across the credit cycle;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Austin Credit Macro, which is focused on macro credit opportunities.</w:t>
      </w:r>
    </w:p>
    <w:p>
      <w:pPr>
        <w:spacing w:after="0" w:line="225"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From inception in July 2011 through June 30, 2015, TSLX has originated more than $3.7 billion aggregate principal amounts of investments and currently manages a portfolio of approximately $1.4 billion at fair value as of June 30, 2015. From inception through June 30, 2015, TSLX has generated 16.4% gross unlevered returns on more than $900 million of realized investments. TICP, which began operations in October 2013, currently manages four CLOs with total CLO assets under management of over $2.0 billion as of June 30, 2015.</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TPG is one of the largest alternative asset investment firms globally. Since its founding in 1992, TPG has focused on investing in alternative assets, including private equity, growth equity, venture capital, public equity and real estate and currently manages over $74 billion in assets. Collectively, TSSP and TPG have more than 814 employees operating from 17 offices across North America, South America, Europe, and Asia.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www.tpgspecialtylending.com.</w:t>
      </w:r>
    </w:p>
    <w:p>
      <w:pPr>
        <w:sectPr>
          <w:pgSz w:w="11900" w:h="16838" w:orient="portrait"/>
          <w:cols w:equalWidth="0" w:num="1">
            <w:col w:w="11420"/>
          </w:cols>
          <w:pgMar w:left="240" w:top="274"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bollwerther@tpg.com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llu@tpg.com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tbj@abmac.com / pct@abmac.com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Information set forth herein includes forward-looking statements within the meaning of Section 27A of the Securities Act of 1933, as amended, and Section 21E of the Securities Exchange Act of 1934, as amended (the “Exchange Act”). These forward-looking statements include, but are not limited to, statements regarding TSLX’s proposed business combination transaction with TICC Capital Corp. (“TICC”) (including financing of the proposed transaction and the benefits, results, effects and timing of a transaction), all statements regarding TSLX’s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financing required for the consummation of the transaction are not obtained or are obtained</w:t>
      </w:r>
    </w:p>
    <w:p>
      <w:pPr>
        <w:sectPr>
          <w:pgSz w:w="11900" w:h="16838" w:orient="portrait"/>
          <w:cols w:equalWidth="0" w:num="1">
            <w:col w:w="11380"/>
          </w:cols>
          <w:pgMar w:left="240" w:top="270" w:right="27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information set forth herein is provided for informational purposes only and does not constitute an offer to purchase or the solicitation of an offer to sell any securities. TSLX intends to make a preliminary filing with the SEC of a preliminary proxy statement and accompanying proxy card to be used to solicit votes against (a) approval of the new advisory agreement between TICC and TICC Management, LLC (the “Adviser”), to take effect upon a change of control of the Adviser in connection with the entrance of the Adviser into a purchase agreement with an affiliate of Benefit Street Partners L.L.C. (“Benefit Street Partners”), pursuant to which BSP will acquire control of the Adviser, and (b) the election of six directors nominated by TICC’s board of directors at a special meeting of stockholders of TICC scheduled to be held on October 27, 2015 (the “Special Meeting”).</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TSLX STRONGLY ADVISES ALL STOCKHOLDERS OF THE COMPANY TO READ THE TSLX PROXY STATEMENT AND ITS OTHER PROXY MATERIALS AS THEY BECOME AVAILABLE BECAUSE THEY WILL CONTAIN IMPORTANT INFORMATION. SUCH TSLX PROXY MATERIALS WILL BE AVAILABLE AT NO CHARGE ON THE SEC’S WEB SITE AT HTTP://WWW.SEC.GOV AND AT TSLX’S WEBSITE AT HTTP://WWW.TPGSPECIALTYLENDING.COM. IN ADDITION, TSLX WILL PROVIDE COPIES OF THE PROXY STATEMENT WITHOUT CHARGE, WHEN AVAILABLE, UPON REQUEST. REQUESTS FOR COPIES SHOULD BE DIRECTED TO TSLX’S PROXY SOLICITOR AT PROXY@MACKENZIEPARTNERS.COM.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TSLX and certain of its respective directors and executive officers may be deemed to be participants in any solicitation with respect to the proposed transaction under the rules of the SEC. 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hereof, TSLX directly beneficially owned 1,633,660 shares of Common Stock of TICC.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2019-12-08T23:36:44Z</dcterms:created>
  <dcterms:modified xsi:type="dcterms:W3CDTF">2019-12-08T23:36:44Z</dcterms:modified>
</cp:coreProperties>
</file>