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December 16,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60" w:type="dxa"/>
        <w:tblCellMar>
          <w:top w:w="0" w:type="dxa"/>
          <w:left w:w="0" w:type="dxa"/>
          <w:bottom w:w="0" w:type="dxa"/>
          <w:right w:w="0" w:type="dxa"/>
        </w:tblCellMar>
      </w:tblPr>
      <w:tr>
        <w:trPr>
          <w:trHeight w:val="218"/>
        </w:trPr>
        <w:tc>
          <w:tcPr>
            <w:tcW w:w="4100" w:type="dxa"/>
            <w:vAlign w:val="bottom"/>
          </w:tcPr>
          <w:p>
            <w:pPr>
              <w:jc w:val="center"/>
              <w:ind w:right="2442"/>
              <w:spacing w:after="0"/>
              <w:rPr>
                <w:sz w:val="20"/>
                <w:szCs w:val="20"/>
                <w:color w:val="auto"/>
              </w:rPr>
            </w:pPr>
            <w:r>
              <w:rPr>
                <w:rFonts w:ascii="Arial" w:cs="Arial" w:eastAsia="Arial" w:hAnsi="Arial"/>
                <w:sz w:val="18"/>
                <w:szCs w:val="18"/>
                <w:b w:val="1"/>
                <w:bCs w:val="1"/>
                <w:color w:val="auto"/>
                <w:w w:val="88"/>
              </w:rPr>
              <w:t>Delaware</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814-00854</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100" w:type="dxa"/>
            <w:vAlign w:val="bottom"/>
          </w:tcPr>
          <w:p>
            <w:pPr>
              <w:jc w:val="center"/>
              <w:ind w:right="242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100" w:type="dxa"/>
            <w:vAlign w:val="bottom"/>
          </w:tcPr>
          <w:p>
            <w:pPr>
              <w:jc w:val="center"/>
              <w:ind w:right="2422"/>
              <w:spacing w:after="0"/>
              <w:rPr>
                <w:sz w:val="20"/>
                <w:szCs w:val="20"/>
                <w:color w:val="auto"/>
              </w:rPr>
            </w:pPr>
            <w:r>
              <w:rPr>
                <w:rFonts w:ascii="Arial" w:cs="Arial" w:eastAsia="Arial" w:hAnsi="Arial"/>
                <w:sz w:val="14"/>
                <w:szCs w:val="14"/>
                <w:b w:val="1"/>
                <w:bCs w:val="1"/>
                <w:color w:val="auto"/>
                <w:w w:val="89"/>
              </w:rPr>
              <w:t>of 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100" w:type="dxa"/>
            <w:vAlign w:val="bottom"/>
          </w:tcPr>
          <w:p>
            <w:pPr>
              <w:jc w:val="center"/>
              <w:ind w:left="1182"/>
              <w:spacing w:after="0"/>
              <w:rPr>
                <w:sz w:val="20"/>
                <w:szCs w:val="20"/>
                <w:color w:val="auto"/>
              </w:rPr>
            </w:pPr>
            <w:r>
              <w:rPr>
                <w:rFonts w:ascii="Arial" w:cs="Arial" w:eastAsia="Arial" w:hAnsi="Arial"/>
                <w:sz w:val="18"/>
                <w:szCs w:val="18"/>
                <w:b w:val="1"/>
                <w:bCs w:val="1"/>
                <w:color w:val="auto"/>
                <w:w w:val="87"/>
              </w:rPr>
              <w:t>301 Commerce Street, Suite 3300</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100" w:type="dxa"/>
            <w:vAlign w:val="bottom"/>
          </w:tcPr>
          <w:p>
            <w:pPr>
              <w:jc w:val="center"/>
              <w:ind w:left="1182"/>
              <w:spacing w:after="0"/>
              <w:rPr>
                <w:sz w:val="20"/>
                <w:szCs w:val="20"/>
                <w:color w:val="auto"/>
              </w:rPr>
            </w:pPr>
            <w:r>
              <w:rPr>
                <w:rFonts w:ascii="Arial" w:cs="Arial" w:eastAsia="Arial" w:hAnsi="Arial"/>
                <w:sz w:val="18"/>
                <w:szCs w:val="18"/>
                <w:b w:val="1"/>
                <w:bCs w:val="1"/>
                <w:color w:val="auto"/>
                <w:w w:val="95"/>
              </w:rPr>
              <w:t>Fort Worth, TX</w:t>
            </w:r>
          </w:p>
        </w:tc>
        <w:tc>
          <w:tcPr>
            <w:tcW w:w="238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76102</w:t>
            </w:r>
          </w:p>
        </w:tc>
      </w:tr>
      <w:tr>
        <w:trPr>
          <w:trHeight w:val="174"/>
        </w:trPr>
        <w:tc>
          <w:tcPr>
            <w:tcW w:w="4100" w:type="dxa"/>
            <w:vAlign w:val="bottom"/>
          </w:tcPr>
          <w:p>
            <w:pPr>
              <w:jc w:val="center"/>
              <w:ind w:left="1182"/>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38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3.02. Unregistered Sales of Equity Securities.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December 16, 2011, TPG Specialty Lending, Inc. (the “Company”) delivered a capital drawdown notice to its investors relating to the sale of 12,734 shares of the Company’s common stock, par value $0.01 per share (the “Common Stock”) for an aggregate offering price of $12.5 million. The sale is expected to close on or around December 30, 2011.</w:t>
      </w:r>
    </w:p>
    <w:p>
      <w:pPr>
        <w:spacing w:after="0" w:line="14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The sale of Common Stock is being made pursuant to subscription agreements entered into by the Company and its investors. Under the terms of the subscription agreements, investors are required to fund drawdowns to purchase shares of Common Stock up to the amount of their respective capital commitments on an as-needed basis with a minimum of 10 business days’ prior notice.</w:t>
      </w:r>
    </w:p>
    <w:p>
      <w:pPr>
        <w:spacing w:after="0" w:line="140"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The issuance of the Common Stock is exempt from the registration requirements of the Securities Act of 1933, as amended, pursuant to Section 4(2) thereof. The Company has not engaged in general solicitation or advertising with regard to the issuance and sale of the Common Stock and has not offered securities to the public in connection with such issuance and sale.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TPG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19685</wp:posOffset>
            </wp:positionV>
            <wp:extent cx="34905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6"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December 20, 2011</w:t>
      </w:r>
      <w:r>
        <w:rPr>
          <w:sz w:val="20"/>
          <w:szCs w:val="20"/>
          <w:color w:val="auto"/>
        </w:rPr>
        <w:tab/>
      </w:r>
      <w:r>
        <w:rPr>
          <w:rFonts w:ascii="Arial" w:cs="Arial" w:eastAsia="Arial" w:hAnsi="Arial"/>
          <w:sz w:val="16"/>
          <w:szCs w:val="16"/>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Ronald Cami</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sectPr>
      <w:pgSz w:w="11900" w:h="16838" w:orient="portrait"/>
      <w:cols w:equalWidth="0" w:num="1">
        <w:col w:w="10540"/>
      </w:cols>
      <w:pgMar w:left="240" w:top="28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2019-12-11T08:22:45Z</dcterms:created>
  <dcterms:modified xsi:type="dcterms:W3CDTF">2019-12-11T08:22:45Z</dcterms:modified>
</cp:coreProperties>
</file>